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1CB" w:rsidRDefault="006C41CB">
      <w:pPr>
        <w:pStyle w:val="Footer"/>
        <w:tabs>
          <w:tab w:val="clear" w:pos="4320"/>
          <w:tab w:val="clear" w:pos="8640"/>
        </w:tabs>
      </w:pPr>
    </w:p>
    <w:p w:rsidR="006C41CB" w:rsidRDefault="006C41CB"/>
    <w:p w:rsidR="006C41CB" w:rsidRDefault="006C41CB"/>
    <w:p w:rsidR="006C41CB" w:rsidRDefault="006C41CB"/>
    <w:p w:rsidR="006C41CB" w:rsidRDefault="006C41CB"/>
    <w:p w:rsidR="006C41CB" w:rsidRDefault="006C41CB"/>
    <w:p w:rsidR="006C41CB" w:rsidRDefault="006C41CB"/>
    <w:p w:rsidR="006C41CB" w:rsidRDefault="006C41CB"/>
    <w:p w:rsidR="006C41CB" w:rsidRDefault="006C41CB"/>
    <w:p w:rsidR="006C41CB" w:rsidRDefault="006C41CB">
      <w:pPr>
        <w:jc w:val="center"/>
      </w:pPr>
    </w:p>
    <w:p w:rsidR="006C41CB" w:rsidRDefault="006C41CB">
      <w:pPr>
        <w:jc w:val="center"/>
        <w:rPr>
          <w:b/>
          <w:sz w:val="28"/>
        </w:rPr>
      </w:pPr>
      <w:r>
        <w:rPr>
          <w:b/>
          <w:sz w:val="28"/>
        </w:rPr>
        <w:t>MASTER</w:t>
      </w:r>
    </w:p>
    <w:p w:rsidR="006C41CB" w:rsidRDefault="006C41CB">
      <w:pPr>
        <w:jc w:val="center"/>
        <w:rPr>
          <w:b/>
          <w:sz w:val="28"/>
        </w:rPr>
      </w:pPr>
    </w:p>
    <w:p w:rsidR="006C41CB" w:rsidRDefault="006C41CB">
      <w:pPr>
        <w:jc w:val="center"/>
        <w:rPr>
          <w:b/>
          <w:sz w:val="28"/>
        </w:rPr>
      </w:pPr>
      <w:r>
        <w:rPr>
          <w:b/>
          <w:sz w:val="28"/>
        </w:rPr>
        <w:t>AGREEMENT</w:t>
      </w:r>
    </w:p>
    <w:p w:rsidR="006C41CB" w:rsidRDefault="006C41CB">
      <w:pPr>
        <w:jc w:val="center"/>
        <w:rPr>
          <w:b/>
          <w:sz w:val="28"/>
        </w:rPr>
      </w:pPr>
    </w:p>
    <w:p w:rsidR="006C41CB" w:rsidRDefault="006C41CB">
      <w:pPr>
        <w:jc w:val="center"/>
        <w:rPr>
          <w:b/>
          <w:sz w:val="28"/>
        </w:rPr>
      </w:pPr>
      <w:r>
        <w:rPr>
          <w:b/>
          <w:sz w:val="28"/>
        </w:rPr>
        <w:t>BETWEEN</w:t>
      </w:r>
    </w:p>
    <w:p w:rsidR="006C41CB" w:rsidRDefault="006C41CB">
      <w:pPr>
        <w:jc w:val="center"/>
        <w:rPr>
          <w:b/>
          <w:sz w:val="28"/>
        </w:rPr>
      </w:pPr>
    </w:p>
    <w:p w:rsidR="006C41CB" w:rsidRDefault="006C41CB">
      <w:pPr>
        <w:jc w:val="center"/>
        <w:rPr>
          <w:b/>
          <w:sz w:val="28"/>
        </w:rPr>
      </w:pPr>
      <w:r>
        <w:rPr>
          <w:b/>
          <w:sz w:val="28"/>
        </w:rPr>
        <w:t>REGIONAL SCHOOL DISTRICT #19 BOARD OF EDUCATION</w:t>
      </w:r>
    </w:p>
    <w:p w:rsidR="006C41CB" w:rsidRDefault="006C41CB">
      <w:pPr>
        <w:jc w:val="center"/>
        <w:rPr>
          <w:b/>
          <w:sz w:val="28"/>
        </w:rPr>
      </w:pPr>
    </w:p>
    <w:p w:rsidR="006C41CB" w:rsidRDefault="006C41CB">
      <w:pPr>
        <w:jc w:val="center"/>
        <w:rPr>
          <w:b/>
          <w:sz w:val="28"/>
        </w:rPr>
      </w:pPr>
      <w:r>
        <w:rPr>
          <w:b/>
          <w:sz w:val="28"/>
        </w:rPr>
        <w:t>AND</w:t>
      </w:r>
    </w:p>
    <w:p w:rsidR="006C41CB" w:rsidRDefault="006C41CB">
      <w:pPr>
        <w:jc w:val="center"/>
        <w:rPr>
          <w:b/>
          <w:sz w:val="28"/>
        </w:rPr>
      </w:pPr>
    </w:p>
    <w:p w:rsidR="006C41CB" w:rsidRDefault="006C41CB">
      <w:pPr>
        <w:jc w:val="center"/>
        <w:rPr>
          <w:b/>
          <w:sz w:val="28"/>
        </w:rPr>
      </w:pPr>
      <w:r>
        <w:rPr>
          <w:b/>
          <w:sz w:val="28"/>
        </w:rPr>
        <w:t>E.O. SMITH HIGH SCHOOL TEACHERS’ ASSOCIATION</w:t>
      </w:r>
    </w:p>
    <w:p w:rsidR="006C41CB" w:rsidRDefault="006C41CB">
      <w:pPr>
        <w:jc w:val="center"/>
        <w:rPr>
          <w:b/>
          <w:sz w:val="28"/>
        </w:rPr>
      </w:pPr>
    </w:p>
    <w:p w:rsidR="006C41CB" w:rsidRDefault="006C41CB">
      <w:pPr>
        <w:jc w:val="center"/>
        <w:rPr>
          <w:b/>
          <w:sz w:val="28"/>
        </w:rPr>
      </w:pPr>
    </w:p>
    <w:p w:rsidR="006C41CB" w:rsidRDefault="006C41CB">
      <w:pPr>
        <w:jc w:val="center"/>
        <w:rPr>
          <w:b/>
          <w:sz w:val="28"/>
          <w:u w:val="single"/>
        </w:rPr>
      </w:pPr>
      <w:r>
        <w:rPr>
          <w:b/>
          <w:sz w:val="28"/>
        </w:rPr>
        <w:t xml:space="preserve">JULY 1, </w:t>
      </w:r>
      <w:r w:rsidR="00F84890">
        <w:rPr>
          <w:b/>
          <w:sz w:val="28"/>
        </w:rPr>
        <w:t>2018</w:t>
      </w:r>
      <w:r w:rsidR="005C093C">
        <w:rPr>
          <w:b/>
          <w:sz w:val="28"/>
        </w:rPr>
        <w:t xml:space="preserve"> </w:t>
      </w:r>
      <w:r>
        <w:rPr>
          <w:b/>
          <w:sz w:val="28"/>
        </w:rPr>
        <w:t xml:space="preserve">- JUNE 30, </w:t>
      </w:r>
      <w:r w:rsidR="00F84890">
        <w:rPr>
          <w:b/>
          <w:sz w:val="28"/>
          <w:szCs w:val="28"/>
        </w:rPr>
        <w:t>20</w:t>
      </w:r>
      <w:r w:rsidR="00533A4B">
        <w:rPr>
          <w:b/>
          <w:sz w:val="28"/>
          <w:szCs w:val="28"/>
        </w:rPr>
        <w:t>21</w:t>
      </w:r>
    </w:p>
    <w:p w:rsidR="006C41CB" w:rsidRDefault="006C41CB">
      <w:pPr>
        <w:jc w:val="cente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6C41CB">
      <w:pPr>
        <w:rPr>
          <w:b/>
          <w:sz w:val="24"/>
        </w:rPr>
      </w:pPr>
    </w:p>
    <w:p w:rsidR="006C41CB" w:rsidRDefault="00D05434">
      <w:pPr>
        <w:pStyle w:val="TOC2"/>
        <w:tabs>
          <w:tab w:val="clear" w:pos="9000"/>
          <w:tab w:val="clear" w:pos="9360"/>
        </w:tabs>
        <w:rPr>
          <w:bCs/>
          <w:noProof w:val="0"/>
        </w:rPr>
        <w:sectPr w:rsidR="006C41CB">
          <w:footerReference w:type="even" r:id="rId8"/>
          <w:footerReference w:type="default" r:id="rId9"/>
          <w:type w:val="continuous"/>
          <w:pgSz w:w="12240" w:h="15840" w:code="1"/>
          <w:pgMar w:top="1440" w:right="1440" w:bottom="1440" w:left="1440" w:header="720" w:footer="720" w:gutter="0"/>
          <w:pgNumType w:start="0"/>
          <w:cols w:space="720"/>
          <w:titlePg/>
        </w:sectPr>
      </w:pPr>
      <w:r>
        <w:rPr>
          <w:sz w:val="16"/>
          <w:szCs w:val="16"/>
        </w:rPr>
        <w:t>80</w:t>
      </w:r>
      <w:r w:rsidR="00E91E2C">
        <w:rPr>
          <w:sz w:val="16"/>
          <w:szCs w:val="16"/>
        </w:rPr>
        <w:t>974</w:t>
      </w:r>
    </w:p>
    <w:p w:rsidR="006C41CB" w:rsidRDefault="006C41CB">
      <w:pPr>
        <w:jc w:val="center"/>
        <w:rPr>
          <w:b/>
          <w:sz w:val="24"/>
          <w:u w:val="single"/>
        </w:rPr>
      </w:pPr>
      <w:r>
        <w:rPr>
          <w:b/>
          <w:sz w:val="24"/>
          <w:u w:val="single"/>
        </w:rPr>
        <w:lastRenderedPageBreak/>
        <w:t>TABLE OF CONTENTS</w:t>
      </w:r>
      <w:r w:rsidR="005C093C">
        <w:rPr>
          <w:b/>
          <w:sz w:val="24"/>
          <w:u w:val="single"/>
        </w:rPr>
        <w:t xml:space="preserve"> </w:t>
      </w:r>
    </w:p>
    <w:p w:rsidR="006C41CB" w:rsidRDefault="00D01E7A">
      <w:pPr>
        <w:pStyle w:val="TOC1"/>
        <w:ind w:left="180"/>
        <w:rPr>
          <w:sz w:val="24"/>
          <w:szCs w:val="24"/>
        </w:rPr>
      </w:pPr>
      <w:r>
        <w:rPr>
          <w:sz w:val="24"/>
          <w:szCs w:val="24"/>
        </w:rPr>
        <w:fldChar w:fldCharType="begin"/>
      </w:r>
      <w:r w:rsidR="006C41CB">
        <w:rPr>
          <w:sz w:val="24"/>
          <w:szCs w:val="24"/>
        </w:rPr>
        <w:instrText xml:space="preserve"> TOC \o "1-3" \f </w:instrText>
      </w:r>
      <w:r>
        <w:rPr>
          <w:sz w:val="24"/>
          <w:szCs w:val="24"/>
        </w:rPr>
        <w:fldChar w:fldCharType="separate"/>
      </w:r>
      <w:r w:rsidR="006C41CB">
        <w:rPr>
          <w:sz w:val="24"/>
          <w:szCs w:val="24"/>
        </w:rPr>
        <w:t>Preamble</w:t>
      </w:r>
      <w:r w:rsidR="006C41CB">
        <w:rPr>
          <w:sz w:val="24"/>
          <w:szCs w:val="24"/>
        </w:rPr>
        <w:tab/>
      </w:r>
      <w:r w:rsidR="006C41CB">
        <w:rPr>
          <w:sz w:val="24"/>
          <w:szCs w:val="24"/>
        </w:rPr>
        <w:t>1</w:t>
      </w:r>
    </w:p>
    <w:p w:rsidR="006C41CB" w:rsidRDefault="006C41CB">
      <w:pPr>
        <w:pStyle w:val="TOC1"/>
        <w:rPr>
          <w:sz w:val="24"/>
          <w:szCs w:val="24"/>
        </w:rPr>
      </w:pPr>
      <w:r>
        <w:rPr>
          <w:sz w:val="24"/>
          <w:szCs w:val="24"/>
        </w:rPr>
        <w:t>ARTICLE I, RECOGNITION</w:t>
      </w:r>
      <w:r>
        <w:rPr>
          <w:sz w:val="24"/>
          <w:szCs w:val="24"/>
        </w:rPr>
        <w:tab/>
      </w:r>
      <w:r>
        <w:rPr>
          <w:sz w:val="24"/>
          <w:szCs w:val="24"/>
        </w:rPr>
        <w:t>1</w:t>
      </w:r>
    </w:p>
    <w:p w:rsidR="006C41CB" w:rsidRDefault="006C41CB">
      <w:pPr>
        <w:pStyle w:val="TOC1"/>
        <w:rPr>
          <w:sz w:val="24"/>
          <w:szCs w:val="24"/>
        </w:rPr>
      </w:pPr>
      <w:r>
        <w:rPr>
          <w:sz w:val="24"/>
          <w:szCs w:val="24"/>
        </w:rPr>
        <w:t>ARTICLE II, TEACHING ASSIGNMENTS</w:t>
      </w:r>
      <w:r>
        <w:rPr>
          <w:sz w:val="24"/>
          <w:szCs w:val="24"/>
        </w:rPr>
        <w:tab/>
      </w:r>
      <w:r>
        <w:rPr>
          <w:sz w:val="24"/>
          <w:szCs w:val="24"/>
        </w:rPr>
        <w:t>2</w:t>
      </w:r>
    </w:p>
    <w:p w:rsidR="006C41CB" w:rsidRDefault="006C41CB">
      <w:pPr>
        <w:pStyle w:val="TOC1"/>
        <w:rPr>
          <w:sz w:val="24"/>
          <w:szCs w:val="24"/>
        </w:rPr>
      </w:pPr>
      <w:r>
        <w:rPr>
          <w:sz w:val="24"/>
          <w:szCs w:val="24"/>
        </w:rPr>
        <w:t>ARTICLE III, REDUCTION IN FORCE</w:t>
      </w:r>
      <w:r>
        <w:rPr>
          <w:sz w:val="24"/>
          <w:szCs w:val="24"/>
        </w:rPr>
        <w:tab/>
      </w:r>
      <w:r>
        <w:rPr>
          <w:sz w:val="24"/>
          <w:szCs w:val="24"/>
        </w:rPr>
        <w:t>4</w:t>
      </w:r>
    </w:p>
    <w:p w:rsidR="006C41CB" w:rsidRDefault="006C41CB">
      <w:pPr>
        <w:pStyle w:val="TOC2"/>
        <w:ind w:left="180"/>
        <w:rPr>
          <w:szCs w:val="24"/>
        </w:rPr>
      </w:pPr>
      <w:r>
        <w:rPr>
          <w:szCs w:val="24"/>
        </w:rPr>
        <w:t>General</w:t>
      </w:r>
      <w:r>
        <w:rPr>
          <w:szCs w:val="24"/>
        </w:rPr>
        <w:tab/>
      </w:r>
      <w:r>
        <w:rPr>
          <w:szCs w:val="24"/>
        </w:rPr>
        <w:t>4</w:t>
      </w:r>
    </w:p>
    <w:p w:rsidR="006C41CB" w:rsidRDefault="006C41CB">
      <w:pPr>
        <w:pStyle w:val="TOC2"/>
        <w:ind w:left="180"/>
        <w:rPr>
          <w:szCs w:val="24"/>
        </w:rPr>
      </w:pPr>
      <w:r>
        <w:rPr>
          <w:szCs w:val="24"/>
        </w:rPr>
        <w:t>Procedure</w:t>
      </w:r>
      <w:r>
        <w:rPr>
          <w:szCs w:val="24"/>
        </w:rPr>
        <w:tab/>
      </w:r>
      <w:r>
        <w:rPr>
          <w:szCs w:val="24"/>
        </w:rPr>
        <w:t>4</w:t>
      </w:r>
    </w:p>
    <w:p w:rsidR="006C41CB" w:rsidRDefault="006C41CB">
      <w:pPr>
        <w:pStyle w:val="TOC2"/>
        <w:ind w:left="180"/>
        <w:rPr>
          <w:szCs w:val="24"/>
        </w:rPr>
      </w:pPr>
      <w:r>
        <w:rPr>
          <w:szCs w:val="24"/>
        </w:rPr>
        <w:t>Recall Procedures</w:t>
      </w:r>
      <w:r>
        <w:rPr>
          <w:szCs w:val="24"/>
        </w:rPr>
        <w:tab/>
      </w:r>
      <w:r>
        <w:rPr>
          <w:szCs w:val="24"/>
        </w:rPr>
        <w:t>5</w:t>
      </w:r>
    </w:p>
    <w:p w:rsidR="006C41CB" w:rsidRDefault="006C41CB">
      <w:pPr>
        <w:pStyle w:val="TOC1"/>
        <w:rPr>
          <w:sz w:val="24"/>
          <w:szCs w:val="24"/>
        </w:rPr>
      </w:pPr>
      <w:r>
        <w:rPr>
          <w:sz w:val="24"/>
          <w:szCs w:val="24"/>
        </w:rPr>
        <w:t>ARTICLE IV, LEAVE PROVISIONS</w:t>
      </w:r>
      <w:r>
        <w:rPr>
          <w:sz w:val="24"/>
          <w:szCs w:val="24"/>
        </w:rPr>
        <w:tab/>
      </w:r>
      <w:r>
        <w:rPr>
          <w:sz w:val="24"/>
          <w:szCs w:val="24"/>
        </w:rPr>
        <w:t>6</w:t>
      </w:r>
    </w:p>
    <w:p w:rsidR="006C41CB" w:rsidRDefault="006C41CB">
      <w:pPr>
        <w:pStyle w:val="TOC2"/>
        <w:ind w:left="180"/>
        <w:rPr>
          <w:szCs w:val="24"/>
        </w:rPr>
      </w:pPr>
      <w:r>
        <w:rPr>
          <w:szCs w:val="24"/>
        </w:rPr>
        <w:t>Sick Leave</w:t>
      </w:r>
      <w:r>
        <w:rPr>
          <w:szCs w:val="24"/>
        </w:rPr>
        <w:tab/>
      </w:r>
      <w:r>
        <w:rPr>
          <w:szCs w:val="24"/>
        </w:rPr>
        <w:t>6</w:t>
      </w:r>
    </w:p>
    <w:p w:rsidR="006C41CB" w:rsidRDefault="006C41CB">
      <w:pPr>
        <w:pStyle w:val="TOC2"/>
        <w:ind w:left="180"/>
        <w:rPr>
          <w:szCs w:val="24"/>
        </w:rPr>
      </w:pPr>
      <w:r>
        <w:rPr>
          <w:szCs w:val="24"/>
        </w:rPr>
        <w:t>Personal Leave</w:t>
      </w:r>
      <w:r>
        <w:rPr>
          <w:szCs w:val="24"/>
        </w:rPr>
        <w:tab/>
      </w:r>
      <w:r w:rsidR="007D20C7">
        <w:rPr>
          <w:szCs w:val="24"/>
        </w:rPr>
        <w:t>7</w:t>
      </w:r>
    </w:p>
    <w:p w:rsidR="006C41CB" w:rsidRDefault="006C41CB">
      <w:pPr>
        <w:pStyle w:val="TOC2"/>
        <w:ind w:left="180"/>
        <w:rPr>
          <w:szCs w:val="24"/>
        </w:rPr>
      </w:pPr>
      <w:r>
        <w:rPr>
          <w:szCs w:val="24"/>
        </w:rPr>
        <w:t>Bereavement Leave</w:t>
      </w:r>
      <w:r>
        <w:rPr>
          <w:szCs w:val="24"/>
        </w:rPr>
        <w:tab/>
      </w:r>
      <w:r>
        <w:rPr>
          <w:szCs w:val="24"/>
        </w:rPr>
        <w:t>7</w:t>
      </w:r>
    </w:p>
    <w:p w:rsidR="006C41CB" w:rsidRDefault="006C41CB">
      <w:pPr>
        <w:pStyle w:val="TOC2"/>
        <w:ind w:left="180"/>
        <w:rPr>
          <w:szCs w:val="24"/>
        </w:rPr>
      </w:pPr>
      <w:r>
        <w:rPr>
          <w:szCs w:val="24"/>
        </w:rPr>
        <w:t>Childbearing Leave</w:t>
      </w:r>
      <w:r>
        <w:rPr>
          <w:szCs w:val="24"/>
        </w:rPr>
        <w:tab/>
      </w:r>
      <w:r>
        <w:rPr>
          <w:szCs w:val="24"/>
        </w:rPr>
        <w:t>7</w:t>
      </w:r>
    </w:p>
    <w:p w:rsidR="006C41CB" w:rsidRDefault="006C41CB">
      <w:pPr>
        <w:pStyle w:val="TOC2"/>
        <w:ind w:left="180"/>
        <w:rPr>
          <w:szCs w:val="24"/>
        </w:rPr>
      </w:pPr>
      <w:r>
        <w:rPr>
          <w:szCs w:val="24"/>
        </w:rPr>
        <w:t>Childrearing Leave</w:t>
      </w:r>
      <w:r>
        <w:rPr>
          <w:szCs w:val="24"/>
        </w:rPr>
        <w:tab/>
      </w:r>
      <w:r w:rsidR="00AC3BC5">
        <w:rPr>
          <w:szCs w:val="24"/>
        </w:rPr>
        <w:t>8</w:t>
      </w:r>
    </w:p>
    <w:p w:rsidR="006C41CB" w:rsidRDefault="006C41CB">
      <w:pPr>
        <w:pStyle w:val="TOC2"/>
        <w:ind w:left="180"/>
        <w:rPr>
          <w:szCs w:val="24"/>
        </w:rPr>
      </w:pPr>
      <w:r>
        <w:rPr>
          <w:szCs w:val="24"/>
        </w:rPr>
        <w:t>Professional Leave</w:t>
      </w:r>
      <w:r>
        <w:rPr>
          <w:szCs w:val="24"/>
        </w:rPr>
        <w:tab/>
      </w:r>
      <w:r>
        <w:rPr>
          <w:szCs w:val="24"/>
        </w:rPr>
        <w:t>8</w:t>
      </w:r>
    </w:p>
    <w:p w:rsidR="006C41CB" w:rsidRDefault="006C41CB">
      <w:pPr>
        <w:pStyle w:val="TOC2"/>
        <w:ind w:left="180"/>
        <w:rPr>
          <w:szCs w:val="24"/>
        </w:rPr>
      </w:pPr>
      <w:r>
        <w:rPr>
          <w:szCs w:val="24"/>
        </w:rPr>
        <w:t>Sabbatical Leave</w:t>
      </w:r>
      <w:r>
        <w:rPr>
          <w:szCs w:val="24"/>
        </w:rPr>
        <w:tab/>
      </w:r>
      <w:r w:rsidR="00AC3BC5">
        <w:rPr>
          <w:szCs w:val="24"/>
        </w:rPr>
        <w:t>9</w:t>
      </w:r>
    </w:p>
    <w:p w:rsidR="006C41CB" w:rsidRDefault="006C41CB">
      <w:pPr>
        <w:pStyle w:val="TOC2"/>
        <w:ind w:left="180"/>
        <w:rPr>
          <w:szCs w:val="24"/>
        </w:rPr>
      </w:pPr>
      <w:r>
        <w:rPr>
          <w:szCs w:val="24"/>
        </w:rPr>
        <w:t>General Leave</w:t>
      </w:r>
      <w:r>
        <w:rPr>
          <w:szCs w:val="24"/>
        </w:rPr>
        <w:tab/>
      </w:r>
      <w:r w:rsidR="007D20C7">
        <w:rPr>
          <w:szCs w:val="24"/>
        </w:rPr>
        <w:t>10</w:t>
      </w:r>
    </w:p>
    <w:p w:rsidR="006C41CB" w:rsidRDefault="006C41CB">
      <w:pPr>
        <w:pStyle w:val="TOC3"/>
        <w:rPr>
          <w:szCs w:val="24"/>
        </w:rPr>
      </w:pPr>
      <w:r>
        <w:rPr>
          <w:szCs w:val="24"/>
        </w:rPr>
        <w:t>FMLA Leave</w:t>
      </w:r>
      <w:r>
        <w:rPr>
          <w:szCs w:val="24"/>
        </w:rPr>
        <w:tab/>
      </w:r>
      <w:r w:rsidR="00AC3BC5">
        <w:rPr>
          <w:szCs w:val="24"/>
        </w:rPr>
        <w:t>10</w:t>
      </w:r>
    </w:p>
    <w:p w:rsidR="006C41CB" w:rsidRDefault="006C41CB">
      <w:pPr>
        <w:tabs>
          <w:tab w:val="left" w:pos="9000"/>
        </w:tabs>
        <w:ind w:left="180"/>
        <w:rPr>
          <w:sz w:val="24"/>
          <w:szCs w:val="24"/>
        </w:rPr>
      </w:pPr>
      <w:r>
        <w:rPr>
          <w:sz w:val="24"/>
          <w:szCs w:val="24"/>
        </w:rPr>
        <w:t xml:space="preserve">Adoption Leave    </w:t>
      </w:r>
      <w:r>
        <w:rPr>
          <w:sz w:val="24"/>
          <w:szCs w:val="24"/>
        </w:rPr>
        <w:tab/>
      </w:r>
      <w:r>
        <w:rPr>
          <w:sz w:val="24"/>
          <w:szCs w:val="24"/>
        </w:rPr>
        <w:t>10</w:t>
      </w:r>
    </w:p>
    <w:p w:rsidR="006C41CB" w:rsidRDefault="006C41CB">
      <w:pPr>
        <w:tabs>
          <w:tab w:val="left" w:pos="9000"/>
        </w:tabs>
        <w:ind w:left="180"/>
        <w:rPr>
          <w:sz w:val="24"/>
          <w:szCs w:val="24"/>
        </w:rPr>
      </w:pPr>
      <w:r>
        <w:rPr>
          <w:sz w:val="24"/>
          <w:szCs w:val="24"/>
        </w:rPr>
        <w:t>Additional Paid Disability Leave</w:t>
      </w:r>
      <w:r>
        <w:rPr>
          <w:sz w:val="24"/>
          <w:szCs w:val="24"/>
        </w:rPr>
        <w:tab/>
      </w:r>
      <w:r>
        <w:rPr>
          <w:sz w:val="24"/>
          <w:szCs w:val="24"/>
        </w:rPr>
        <w:t>10</w:t>
      </w:r>
    </w:p>
    <w:p w:rsidR="00A81174" w:rsidRDefault="00A81174">
      <w:pPr>
        <w:tabs>
          <w:tab w:val="left" w:pos="9000"/>
        </w:tabs>
        <w:ind w:left="180"/>
        <w:rPr>
          <w:sz w:val="24"/>
          <w:szCs w:val="24"/>
        </w:rPr>
      </w:pPr>
      <w:r>
        <w:rPr>
          <w:sz w:val="24"/>
          <w:szCs w:val="24"/>
        </w:rPr>
        <w:t>Sick Leave Bank</w:t>
      </w:r>
      <w:r>
        <w:rPr>
          <w:sz w:val="24"/>
          <w:szCs w:val="24"/>
        </w:rPr>
        <w:tab/>
        <w:t>10</w:t>
      </w:r>
    </w:p>
    <w:p w:rsidR="006C41CB" w:rsidRDefault="006C41CB">
      <w:pPr>
        <w:pStyle w:val="TOC1"/>
        <w:rPr>
          <w:sz w:val="24"/>
          <w:szCs w:val="24"/>
        </w:rPr>
      </w:pPr>
      <w:r>
        <w:rPr>
          <w:sz w:val="24"/>
          <w:szCs w:val="24"/>
        </w:rPr>
        <w:t>ARTICLE V, WORK DAY AND WORK YEAR</w:t>
      </w:r>
      <w:r>
        <w:rPr>
          <w:sz w:val="24"/>
          <w:szCs w:val="24"/>
        </w:rPr>
        <w:tab/>
      </w:r>
      <w:r>
        <w:rPr>
          <w:sz w:val="24"/>
          <w:szCs w:val="24"/>
        </w:rPr>
        <w:t>1</w:t>
      </w:r>
      <w:r w:rsidR="00A81174">
        <w:rPr>
          <w:sz w:val="24"/>
          <w:szCs w:val="24"/>
        </w:rPr>
        <w:t>1</w:t>
      </w:r>
    </w:p>
    <w:p w:rsidR="006C41CB" w:rsidRDefault="006C41CB">
      <w:pPr>
        <w:pStyle w:val="TOC1"/>
        <w:rPr>
          <w:sz w:val="24"/>
          <w:szCs w:val="24"/>
        </w:rPr>
      </w:pPr>
      <w:r>
        <w:rPr>
          <w:sz w:val="24"/>
          <w:szCs w:val="24"/>
        </w:rPr>
        <w:t>ARTICLE VI, DEGREE DEFINITIONS</w:t>
      </w:r>
      <w:r>
        <w:rPr>
          <w:sz w:val="24"/>
          <w:szCs w:val="24"/>
        </w:rPr>
        <w:tab/>
      </w:r>
      <w:r>
        <w:rPr>
          <w:sz w:val="24"/>
          <w:szCs w:val="24"/>
        </w:rPr>
        <w:t>1</w:t>
      </w:r>
      <w:r w:rsidR="00A81174">
        <w:rPr>
          <w:sz w:val="24"/>
          <w:szCs w:val="24"/>
        </w:rPr>
        <w:t>2</w:t>
      </w:r>
    </w:p>
    <w:p w:rsidR="006C41CB" w:rsidRDefault="006C41CB">
      <w:pPr>
        <w:pStyle w:val="TOC1"/>
        <w:rPr>
          <w:sz w:val="24"/>
          <w:szCs w:val="24"/>
        </w:rPr>
      </w:pPr>
      <w:r>
        <w:rPr>
          <w:sz w:val="24"/>
          <w:szCs w:val="24"/>
        </w:rPr>
        <w:t>ARTICLE VII, SALARIES</w:t>
      </w:r>
      <w:r>
        <w:rPr>
          <w:sz w:val="24"/>
          <w:szCs w:val="24"/>
        </w:rPr>
        <w:tab/>
      </w:r>
      <w:r w:rsidR="008A2127">
        <w:rPr>
          <w:sz w:val="24"/>
          <w:szCs w:val="24"/>
        </w:rPr>
        <w:t>13</w:t>
      </w:r>
    </w:p>
    <w:p w:rsidR="006C41CB" w:rsidRDefault="006C41CB">
      <w:pPr>
        <w:pStyle w:val="TOC2"/>
        <w:ind w:left="180"/>
        <w:rPr>
          <w:szCs w:val="24"/>
        </w:rPr>
      </w:pPr>
      <w:r>
        <w:rPr>
          <w:szCs w:val="24"/>
        </w:rPr>
        <w:t>Payroll Schedule</w:t>
      </w:r>
      <w:r>
        <w:rPr>
          <w:szCs w:val="24"/>
        </w:rPr>
        <w:tab/>
      </w:r>
      <w:r>
        <w:rPr>
          <w:szCs w:val="24"/>
        </w:rPr>
        <w:t>1</w:t>
      </w:r>
      <w:r w:rsidR="00A81174">
        <w:rPr>
          <w:szCs w:val="24"/>
        </w:rPr>
        <w:t>3</w:t>
      </w:r>
    </w:p>
    <w:p w:rsidR="006C41CB" w:rsidRDefault="006C41CB">
      <w:pPr>
        <w:pStyle w:val="TOC2"/>
        <w:ind w:left="180"/>
        <w:rPr>
          <w:szCs w:val="24"/>
        </w:rPr>
      </w:pPr>
      <w:r>
        <w:rPr>
          <w:szCs w:val="24"/>
        </w:rPr>
        <w:t>Department Heads and Directors</w:t>
      </w:r>
      <w:r>
        <w:rPr>
          <w:szCs w:val="24"/>
        </w:rPr>
        <w:tab/>
      </w:r>
      <w:r>
        <w:rPr>
          <w:szCs w:val="24"/>
        </w:rPr>
        <w:t>1</w:t>
      </w:r>
      <w:r w:rsidR="00A81174">
        <w:rPr>
          <w:szCs w:val="24"/>
        </w:rPr>
        <w:t>4</w:t>
      </w:r>
    </w:p>
    <w:p w:rsidR="006C41CB" w:rsidRDefault="00A81174">
      <w:pPr>
        <w:ind w:left="180"/>
        <w:rPr>
          <w:sz w:val="24"/>
          <w:szCs w:val="24"/>
        </w:rPr>
      </w:pPr>
      <w:r>
        <w:rPr>
          <w:sz w:val="24"/>
          <w:szCs w:val="24"/>
        </w:rPr>
        <w:t>Retirement</w:t>
      </w:r>
      <w:r>
        <w:rPr>
          <w:sz w:val="24"/>
          <w:szCs w:val="24"/>
        </w:rPr>
        <w:tab/>
      </w:r>
      <w:r>
        <w:rPr>
          <w:sz w:val="24"/>
          <w:szCs w:val="24"/>
        </w:rPr>
        <w:tab/>
      </w:r>
      <w:r w:rsidR="006C41CB">
        <w:rPr>
          <w:sz w:val="24"/>
          <w:szCs w:val="24"/>
        </w:rPr>
        <w:tab/>
      </w:r>
      <w:r w:rsidR="006C41CB">
        <w:rPr>
          <w:sz w:val="24"/>
          <w:szCs w:val="24"/>
        </w:rPr>
        <w:tab/>
      </w:r>
      <w:r w:rsidR="006C41CB">
        <w:rPr>
          <w:sz w:val="24"/>
          <w:szCs w:val="24"/>
        </w:rPr>
        <w:tab/>
      </w:r>
      <w:r w:rsidR="006C41CB">
        <w:rPr>
          <w:sz w:val="24"/>
          <w:szCs w:val="24"/>
        </w:rPr>
        <w:tab/>
      </w:r>
      <w:r w:rsidR="006C41CB">
        <w:rPr>
          <w:sz w:val="24"/>
          <w:szCs w:val="24"/>
        </w:rPr>
        <w:tab/>
      </w:r>
      <w:r w:rsidR="006C41CB">
        <w:rPr>
          <w:sz w:val="24"/>
          <w:szCs w:val="24"/>
        </w:rPr>
        <w:tab/>
      </w:r>
      <w:r w:rsidR="006C41CB">
        <w:rPr>
          <w:sz w:val="24"/>
          <w:szCs w:val="24"/>
        </w:rPr>
        <w:tab/>
      </w:r>
      <w:r w:rsidR="006C41CB">
        <w:rPr>
          <w:sz w:val="24"/>
          <w:szCs w:val="24"/>
        </w:rPr>
        <w:tab/>
      </w:r>
      <w:r w:rsidR="006C41CB">
        <w:rPr>
          <w:sz w:val="24"/>
          <w:szCs w:val="24"/>
        </w:rPr>
        <w:tab/>
        <w:t xml:space="preserve">      </w:t>
      </w:r>
      <w:r w:rsidR="006C41CB">
        <w:rPr>
          <w:sz w:val="24"/>
          <w:szCs w:val="24"/>
        </w:rPr>
        <w:t>1</w:t>
      </w:r>
      <w:r>
        <w:rPr>
          <w:sz w:val="24"/>
          <w:szCs w:val="24"/>
        </w:rPr>
        <w:t>5</w:t>
      </w:r>
    </w:p>
    <w:p w:rsidR="006C41CB" w:rsidRDefault="006C41CB">
      <w:pPr>
        <w:pStyle w:val="TOC2"/>
        <w:rPr>
          <w:szCs w:val="24"/>
        </w:rPr>
      </w:pPr>
      <w:r>
        <w:rPr>
          <w:szCs w:val="24"/>
        </w:rPr>
        <w:t>ARTICLE VIII, SUPPLEMENTAL PAY POSITIONS</w:t>
      </w:r>
      <w:r>
        <w:rPr>
          <w:szCs w:val="24"/>
        </w:rPr>
        <w:tab/>
      </w:r>
      <w:r>
        <w:rPr>
          <w:szCs w:val="24"/>
        </w:rPr>
        <w:t>1</w:t>
      </w:r>
      <w:r w:rsidR="00A81174">
        <w:rPr>
          <w:szCs w:val="24"/>
        </w:rPr>
        <w:t>6</w:t>
      </w:r>
    </w:p>
    <w:p w:rsidR="006C41CB" w:rsidRDefault="006C41CB">
      <w:pPr>
        <w:pStyle w:val="TOC1"/>
        <w:rPr>
          <w:sz w:val="24"/>
          <w:szCs w:val="24"/>
        </w:rPr>
      </w:pPr>
      <w:r>
        <w:rPr>
          <w:sz w:val="24"/>
          <w:szCs w:val="24"/>
        </w:rPr>
        <w:t>ARTICLE IX, GENERAL</w:t>
      </w:r>
      <w:r>
        <w:rPr>
          <w:sz w:val="24"/>
          <w:szCs w:val="24"/>
        </w:rPr>
        <w:tab/>
      </w:r>
      <w:r>
        <w:rPr>
          <w:sz w:val="24"/>
          <w:szCs w:val="24"/>
        </w:rPr>
        <w:t>1</w:t>
      </w:r>
      <w:r w:rsidR="00A81174">
        <w:rPr>
          <w:sz w:val="24"/>
          <w:szCs w:val="24"/>
        </w:rPr>
        <w:t>6</w:t>
      </w:r>
    </w:p>
    <w:p w:rsidR="006C41CB" w:rsidRDefault="006C41CB">
      <w:pPr>
        <w:pStyle w:val="TOC1"/>
        <w:rPr>
          <w:sz w:val="24"/>
          <w:szCs w:val="24"/>
        </w:rPr>
      </w:pPr>
      <w:r>
        <w:rPr>
          <w:sz w:val="24"/>
          <w:szCs w:val="24"/>
        </w:rPr>
        <w:t>ARTICLE X, GRIEVANCE PROCEDURE</w:t>
      </w:r>
      <w:r>
        <w:rPr>
          <w:sz w:val="24"/>
          <w:szCs w:val="24"/>
        </w:rPr>
        <w:tab/>
      </w:r>
      <w:r>
        <w:rPr>
          <w:sz w:val="24"/>
          <w:szCs w:val="24"/>
        </w:rPr>
        <w:t>1</w:t>
      </w:r>
      <w:r w:rsidR="00A81174">
        <w:rPr>
          <w:sz w:val="24"/>
          <w:szCs w:val="24"/>
        </w:rPr>
        <w:t>7</w:t>
      </w:r>
    </w:p>
    <w:p w:rsidR="006C41CB" w:rsidRDefault="006C41CB">
      <w:pPr>
        <w:pStyle w:val="TOC1"/>
        <w:ind w:left="180"/>
        <w:rPr>
          <w:sz w:val="24"/>
          <w:szCs w:val="24"/>
        </w:rPr>
      </w:pPr>
      <w:r>
        <w:rPr>
          <w:sz w:val="24"/>
          <w:szCs w:val="24"/>
        </w:rPr>
        <w:t>Introduction</w:t>
      </w:r>
      <w:r>
        <w:rPr>
          <w:sz w:val="24"/>
          <w:szCs w:val="24"/>
        </w:rPr>
        <w:tab/>
      </w:r>
      <w:r>
        <w:rPr>
          <w:sz w:val="24"/>
          <w:szCs w:val="24"/>
        </w:rPr>
        <w:t>1</w:t>
      </w:r>
      <w:r w:rsidR="00A81174">
        <w:rPr>
          <w:sz w:val="24"/>
          <w:szCs w:val="24"/>
        </w:rPr>
        <w:t>7</w:t>
      </w:r>
    </w:p>
    <w:p w:rsidR="006C41CB" w:rsidRDefault="006C41CB">
      <w:pPr>
        <w:pStyle w:val="TOC2"/>
        <w:ind w:left="180"/>
        <w:rPr>
          <w:szCs w:val="24"/>
        </w:rPr>
      </w:pPr>
      <w:r>
        <w:rPr>
          <w:szCs w:val="24"/>
        </w:rPr>
        <w:t>Definitions</w:t>
      </w:r>
      <w:r>
        <w:rPr>
          <w:szCs w:val="24"/>
        </w:rPr>
        <w:tab/>
      </w:r>
      <w:r>
        <w:rPr>
          <w:szCs w:val="24"/>
        </w:rPr>
        <w:t>1</w:t>
      </w:r>
      <w:r w:rsidR="00A81174">
        <w:rPr>
          <w:szCs w:val="24"/>
        </w:rPr>
        <w:t>7</w:t>
      </w:r>
    </w:p>
    <w:p w:rsidR="006C41CB" w:rsidRDefault="005C1496">
      <w:pPr>
        <w:pStyle w:val="TOC2"/>
        <w:ind w:left="180"/>
        <w:rPr>
          <w:szCs w:val="24"/>
        </w:rPr>
      </w:pPr>
      <w:r>
        <w:rPr>
          <w:szCs w:val="24"/>
        </w:rPr>
        <w:t>Time Limits</w:t>
      </w:r>
      <w:r>
        <w:rPr>
          <w:szCs w:val="24"/>
        </w:rPr>
        <w:tab/>
      </w:r>
      <w:r>
        <w:rPr>
          <w:szCs w:val="24"/>
        </w:rPr>
        <w:t>1</w:t>
      </w:r>
      <w:r w:rsidR="00A81174">
        <w:rPr>
          <w:szCs w:val="24"/>
        </w:rPr>
        <w:t>7</w:t>
      </w:r>
    </w:p>
    <w:p w:rsidR="006C41CB" w:rsidRDefault="006C41CB">
      <w:pPr>
        <w:pStyle w:val="TOC2"/>
        <w:ind w:left="180"/>
        <w:rPr>
          <w:szCs w:val="24"/>
        </w:rPr>
      </w:pPr>
      <w:r>
        <w:rPr>
          <w:szCs w:val="24"/>
        </w:rPr>
        <w:t>Informal Procedure</w:t>
      </w:r>
      <w:r>
        <w:rPr>
          <w:szCs w:val="24"/>
        </w:rPr>
        <w:tab/>
      </w:r>
      <w:r>
        <w:rPr>
          <w:szCs w:val="24"/>
        </w:rPr>
        <w:t>1</w:t>
      </w:r>
      <w:r w:rsidR="00AB4E2C">
        <w:rPr>
          <w:szCs w:val="24"/>
        </w:rPr>
        <w:t>8</w:t>
      </w:r>
    </w:p>
    <w:p w:rsidR="006C41CB" w:rsidRDefault="006C41CB">
      <w:pPr>
        <w:pStyle w:val="TOC2"/>
        <w:ind w:left="180"/>
        <w:rPr>
          <w:szCs w:val="24"/>
        </w:rPr>
      </w:pPr>
      <w:r>
        <w:rPr>
          <w:szCs w:val="24"/>
        </w:rPr>
        <w:t>Formal Procedure</w:t>
      </w:r>
      <w:r>
        <w:rPr>
          <w:szCs w:val="24"/>
        </w:rPr>
        <w:tab/>
      </w:r>
      <w:r>
        <w:rPr>
          <w:szCs w:val="24"/>
        </w:rPr>
        <w:t>1</w:t>
      </w:r>
      <w:r w:rsidR="00AB4E2C">
        <w:rPr>
          <w:szCs w:val="24"/>
        </w:rPr>
        <w:t>8</w:t>
      </w:r>
    </w:p>
    <w:p w:rsidR="006C41CB" w:rsidRDefault="006C41CB">
      <w:pPr>
        <w:pStyle w:val="TOC2"/>
        <w:ind w:left="180"/>
        <w:rPr>
          <w:szCs w:val="24"/>
        </w:rPr>
      </w:pPr>
      <w:r>
        <w:rPr>
          <w:szCs w:val="24"/>
        </w:rPr>
        <w:t>Rights of Teachers to Representation</w:t>
      </w:r>
      <w:r>
        <w:rPr>
          <w:szCs w:val="24"/>
        </w:rPr>
        <w:tab/>
      </w:r>
      <w:r w:rsidR="00AB4E2C">
        <w:rPr>
          <w:szCs w:val="24"/>
        </w:rPr>
        <w:t>20</w:t>
      </w:r>
    </w:p>
    <w:p w:rsidR="006C41CB" w:rsidRDefault="006C41CB">
      <w:pPr>
        <w:pStyle w:val="TOC2"/>
        <w:ind w:left="180"/>
        <w:rPr>
          <w:szCs w:val="24"/>
        </w:rPr>
      </w:pPr>
      <w:r>
        <w:rPr>
          <w:szCs w:val="24"/>
        </w:rPr>
        <w:t>Miscellaneous</w:t>
      </w:r>
      <w:r>
        <w:rPr>
          <w:szCs w:val="24"/>
        </w:rPr>
        <w:tab/>
      </w:r>
      <w:r w:rsidR="00AB4E2C">
        <w:rPr>
          <w:szCs w:val="24"/>
        </w:rPr>
        <w:t>20</w:t>
      </w:r>
    </w:p>
    <w:p w:rsidR="006C41CB" w:rsidRDefault="006C41CB">
      <w:pPr>
        <w:pStyle w:val="TOC1"/>
        <w:rPr>
          <w:sz w:val="24"/>
          <w:szCs w:val="24"/>
        </w:rPr>
      </w:pPr>
      <w:r>
        <w:rPr>
          <w:sz w:val="24"/>
          <w:szCs w:val="24"/>
        </w:rPr>
        <w:t>ARTICLE XI, BOARD PREROGATIVES</w:t>
      </w:r>
      <w:r>
        <w:rPr>
          <w:sz w:val="24"/>
          <w:szCs w:val="24"/>
        </w:rPr>
        <w:tab/>
      </w:r>
      <w:r w:rsidR="00AB4E2C">
        <w:rPr>
          <w:sz w:val="24"/>
          <w:szCs w:val="24"/>
        </w:rPr>
        <w:t>20</w:t>
      </w:r>
    </w:p>
    <w:p w:rsidR="006C41CB" w:rsidRDefault="006C41CB">
      <w:pPr>
        <w:pStyle w:val="TOC1"/>
        <w:rPr>
          <w:sz w:val="24"/>
          <w:szCs w:val="24"/>
        </w:rPr>
      </w:pPr>
      <w:r>
        <w:rPr>
          <w:sz w:val="24"/>
          <w:szCs w:val="24"/>
        </w:rPr>
        <w:t>ARTICLE XII, INSURANCE BENEFITS</w:t>
      </w:r>
      <w:r>
        <w:rPr>
          <w:sz w:val="24"/>
          <w:szCs w:val="24"/>
        </w:rPr>
        <w:tab/>
      </w:r>
      <w:r w:rsidR="00AB4E2C">
        <w:rPr>
          <w:sz w:val="24"/>
          <w:szCs w:val="24"/>
        </w:rPr>
        <w:t>21</w:t>
      </w:r>
    </w:p>
    <w:p w:rsidR="006C41CB" w:rsidRDefault="006C41CB">
      <w:pPr>
        <w:pStyle w:val="TOC1"/>
        <w:rPr>
          <w:sz w:val="24"/>
          <w:szCs w:val="24"/>
        </w:rPr>
      </w:pPr>
      <w:r>
        <w:rPr>
          <w:sz w:val="24"/>
          <w:szCs w:val="24"/>
        </w:rPr>
        <w:t>ARTICLE XIII, ASSOCIATION RIGHTS</w:t>
      </w:r>
      <w:r>
        <w:rPr>
          <w:sz w:val="24"/>
          <w:szCs w:val="24"/>
        </w:rPr>
        <w:tab/>
      </w:r>
      <w:r>
        <w:rPr>
          <w:sz w:val="24"/>
          <w:szCs w:val="24"/>
        </w:rPr>
        <w:t>23</w:t>
      </w:r>
    </w:p>
    <w:p w:rsidR="007D20C7" w:rsidRPr="007D20C7" w:rsidRDefault="007D20C7" w:rsidP="007D20C7">
      <w:pPr>
        <w:rPr>
          <w:sz w:val="24"/>
          <w:szCs w:val="24"/>
        </w:rPr>
      </w:pPr>
      <w:r w:rsidRPr="007D20C7">
        <w:rPr>
          <w:sz w:val="24"/>
          <w:szCs w:val="24"/>
        </w:rPr>
        <w:t>ARTICLE XIV, TEAM MENTOR COMPENSATION</w:t>
      </w:r>
      <w:r w:rsidRPr="007D20C7">
        <w:rPr>
          <w:sz w:val="24"/>
          <w:szCs w:val="24"/>
        </w:rPr>
        <w:tab/>
      </w:r>
      <w:r w:rsidRPr="007D20C7">
        <w:rPr>
          <w:sz w:val="24"/>
          <w:szCs w:val="24"/>
        </w:rPr>
        <w:tab/>
      </w:r>
      <w:r w:rsidRPr="007D20C7">
        <w:rPr>
          <w:sz w:val="24"/>
          <w:szCs w:val="24"/>
        </w:rPr>
        <w:tab/>
      </w:r>
      <w:r w:rsidRPr="007D20C7">
        <w:rPr>
          <w:sz w:val="24"/>
          <w:szCs w:val="24"/>
        </w:rPr>
        <w:tab/>
      </w:r>
      <w:r w:rsidRPr="007D20C7">
        <w:rPr>
          <w:sz w:val="24"/>
          <w:szCs w:val="24"/>
        </w:rPr>
        <w:tab/>
      </w:r>
      <w:r>
        <w:rPr>
          <w:sz w:val="24"/>
          <w:szCs w:val="24"/>
        </w:rPr>
        <w:t xml:space="preserve"> </w:t>
      </w:r>
      <w:r w:rsidRPr="007D20C7">
        <w:rPr>
          <w:sz w:val="24"/>
          <w:szCs w:val="24"/>
        </w:rPr>
        <w:t xml:space="preserve">    </w:t>
      </w:r>
      <w:r w:rsidRPr="007D20C7">
        <w:rPr>
          <w:sz w:val="24"/>
          <w:szCs w:val="24"/>
        </w:rPr>
        <w:t xml:space="preserve"> 24</w:t>
      </w:r>
    </w:p>
    <w:p w:rsidR="006C41CB" w:rsidRDefault="007D20C7">
      <w:pPr>
        <w:pStyle w:val="TOC1"/>
        <w:rPr>
          <w:sz w:val="24"/>
          <w:szCs w:val="24"/>
        </w:rPr>
      </w:pPr>
      <w:r>
        <w:rPr>
          <w:sz w:val="24"/>
          <w:szCs w:val="24"/>
        </w:rPr>
        <w:t>ARTICLE X</w:t>
      </w:r>
      <w:r w:rsidR="006C41CB">
        <w:rPr>
          <w:sz w:val="24"/>
          <w:szCs w:val="24"/>
        </w:rPr>
        <w:t>V, DURATION</w:t>
      </w:r>
      <w:r w:rsidR="006C41CB">
        <w:rPr>
          <w:sz w:val="24"/>
          <w:szCs w:val="24"/>
        </w:rPr>
        <w:tab/>
      </w:r>
      <w:r w:rsidR="006C41CB">
        <w:rPr>
          <w:sz w:val="24"/>
          <w:szCs w:val="24"/>
        </w:rPr>
        <w:t>24</w:t>
      </w:r>
    </w:p>
    <w:p w:rsidR="006C41CB" w:rsidRDefault="006C41CB">
      <w:pPr>
        <w:pStyle w:val="TOC1"/>
        <w:ind w:left="180"/>
        <w:rPr>
          <w:sz w:val="24"/>
          <w:szCs w:val="24"/>
        </w:rPr>
      </w:pPr>
      <w:r>
        <w:rPr>
          <w:sz w:val="24"/>
          <w:szCs w:val="24"/>
        </w:rPr>
        <w:t>Appendix A-</w:t>
      </w:r>
      <w:proofErr w:type="gramStart"/>
      <w:r>
        <w:rPr>
          <w:sz w:val="24"/>
          <w:szCs w:val="24"/>
        </w:rPr>
        <w:t>1  Salary</w:t>
      </w:r>
      <w:proofErr w:type="gramEnd"/>
      <w:r>
        <w:rPr>
          <w:sz w:val="24"/>
          <w:szCs w:val="24"/>
        </w:rPr>
        <w:t xml:space="preserve"> Schedule</w:t>
      </w:r>
      <w:r w:rsidR="005129EE">
        <w:rPr>
          <w:b/>
          <w:sz w:val="24"/>
          <w:szCs w:val="24"/>
        </w:rPr>
        <w:t xml:space="preserve"> </w:t>
      </w:r>
      <w:r w:rsidR="005C1496">
        <w:rPr>
          <w:sz w:val="24"/>
          <w:szCs w:val="24"/>
        </w:rPr>
        <w:t>201</w:t>
      </w:r>
      <w:r w:rsidR="00AB4E2C">
        <w:rPr>
          <w:sz w:val="24"/>
          <w:szCs w:val="24"/>
        </w:rPr>
        <w:t>8-2019</w:t>
      </w:r>
      <w:r>
        <w:rPr>
          <w:sz w:val="24"/>
          <w:szCs w:val="24"/>
        </w:rPr>
        <w:tab/>
      </w:r>
      <w:r>
        <w:rPr>
          <w:sz w:val="24"/>
          <w:szCs w:val="24"/>
        </w:rPr>
        <w:t>26</w:t>
      </w:r>
    </w:p>
    <w:p w:rsidR="006C41CB" w:rsidRPr="00C93BAE" w:rsidRDefault="006C41CB">
      <w:pPr>
        <w:pStyle w:val="TOC1"/>
        <w:ind w:left="180"/>
        <w:rPr>
          <w:sz w:val="24"/>
          <w:szCs w:val="24"/>
        </w:rPr>
      </w:pPr>
      <w:r>
        <w:rPr>
          <w:sz w:val="24"/>
          <w:szCs w:val="24"/>
        </w:rPr>
        <w:t>Appendix A-</w:t>
      </w:r>
      <w:proofErr w:type="gramStart"/>
      <w:r>
        <w:rPr>
          <w:sz w:val="24"/>
          <w:szCs w:val="24"/>
        </w:rPr>
        <w:t>2  Salary</w:t>
      </w:r>
      <w:proofErr w:type="gramEnd"/>
      <w:r>
        <w:rPr>
          <w:sz w:val="24"/>
          <w:szCs w:val="24"/>
        </w:rPr>
        <w:t xml:space="preserve"> Schedule</w:t>
      </w:r>
      <w:r w:rsidR="007D20C7">
        <w:rPr>
          <w:sz w:val="24"/>
          <w:szCs w:val="24"/>
        </w:rPr>
        <w:t xml:space="preserve"> </w:t>
      </w:r>
      <w:r w:rsidR="005C1496">
        <w:rPr>
          <w:sz w:val="24"/>
          <w:szCs w:val="24"/>
        </w:rPr>
        <w:t>201</w:t>
      </w:r>
      <w:r w:rsidR="00AB4E2C">
        <w:rPr>
          <w:sz w:val="24"/>
          <w:szCs w:val="24"/>
        </w:rPr>
        <w:t>9</w:t>
      </w:r>
      <w:r w:rsidR="005C1496">
        <w:rPr>
          <w:sz w:val="24"/>
          <w:szCs w:val="24"/>
        </w:rPr>
        <w:t>-20</w:t>
      </w:r>
      <w:r w:rsidR="00AB4E2C">
        <w:rPr>
          <w:sz w:val="24"/>
          <w:szCs w:val="24"/>
        </w:rPr>
        <w:t>20</w:t>
      </w:r>
      <w:r w:rsidRPr="00C93BAE">
        <w:rPr>
          <w:sz w:val="24"/>
          <w:szCs w:val="24"/>
        </w:rPr>
        <w:tab/>
      </w:r>
      <w:r w:rsidRPr="00C93BAE">
        <w:rPr>
          <w:sz w:val="24"/>
          <w:szCs w:val="24"/>
        </w:rPr>
        <w:t>27</w:t>
      </w:r>
    </w:p>
    <w:p w:rsidR="006C41CB" w:rsidRPr="00C93BAE" w:rsidRDefault="006C41CB">
      <w:pPr>
        <w:pStyle w:val="TOC1"/>
        <w:ind w:left="180"/>
        <w:rPr>
          <w:sz w:val="24"/>
          <w:szCs w:val="24"/>
        </w:rPr>
      </w:pPr>
      <w:r w:rsidRPr="00C93BAE">
        <w:rPr>
          <w:sz w:val="24"/>
          <w:szCs w:val="24"/>
        </w:rPr>
        <w:t>Appendix A-3 Salary Schedule</w:t>
      </w:r>
      <w:r w:rsidR="007D20C7">
        <w:rPr>
          <w:sz w:val="24"/>
          <w:szCs w:val="24"/>
        </w:rPr>
        <w:t xml:space="preserve"> </w:t>
      </w:r>
      <w:r w:rsidR="005C1496">
        <w:rPr>
          <w:sz w:val="24"/>
          <w:szCs w:val="24"/>
        </w:rPr>
        <w:t>20</w:t>
      </w:r>
      <w:r w:rsidR="00AB4E2C">
        <w:rPr>
          <w:sz w:val="24"/>
          <w:szCs w:val="24"/>
        </w:rPr>
        <w:t>20</w:t>
      </w:r>
      <w:r w:rsidR="005C1496">
        <w:rPr>
          <w:sz w:val="24"/>
          <w:szCs w:val="24"/>
        </w:rPr>
        <w:t>-20</w:t>
      </w:r>
      <w:r w:rsidR="00AB4E2C">
        <w:rPr>
          <w:sz w:val="24"/>
          <w:szCs w:val="24"/>
        </w:rPr>
        <w:t>21</w:t>
      </w:r>
      <w:r w:rsidRPr="00C93BAE">
        <w:rPr>
          <w:sz w:val="24"/>
          <w:szCs w:val="24"/>
        </w:rPr>
        <w:tab/>
      </w:r>
      <w:r w:rsidRPr="00C93BAE">
        <w:rPr>
          <w:sz w:val="24"/>
          <w:szCs w:val="24"/>
        </w:rPr>
        <w:t>28</w:t>
      </w:r>
    </w:p>
    <w:p w:rsidR="006C41CB" w:rsidRPr="00C93BAE" w:rsidRDefault="006C41CB">
      <w:pPr>
        <w:pStyle w:val="TOC1"/>
        <w:ind w:left="180"/>
        <w:rPr>
          <w:sz w:val="24"/>
          <w:szCs w:val="24"/>
        </w:rPr>
      </w:pPr>
      <w:r w:rsidRPr="00C93BAE">
        <w:rPr>
          <w:sz w:val="24"/>
          <w:szCs w:val="24"/>
        </w:rPr>
        <w:t>Appendix B - Added Days Compensation</w:t>
      </w:r>
      <w:r w:rsidRPr="00C93BAE">
        <w:rPr>
          <w:sz w:val="24"/>
          <w:szCs w:val="24"/>
        </w:rPr>
        <w:tab/>
      </w:r>
      <w:r w:rsidR="006A06F6">
        <w:rPr>
          <w:sz w:val="24"/>
          <w:szCs w:val="24"/>
        </w:rPr>
        <w:t>29</w:t>
      </w:r>
    </w:p>
    <w:p w:rsidR="006C41CB" w:rsidRPr="00C93BAE" w:rsidRDefault="006C41CB">
      <w:pPr>
        <w:pStyle w:val="TOC1"/>
        <w:ind w:left="180"/>
        <w:rPr>
          <w:sz w:val="24"/>
          <w:szCs w:val="24"/>
        </w:rPr>
      </w:pPr>
      <w:r w:rsidRPr="00C93BAE">
        <w:rPr>
          <w:sz w:val="24"/>
          <w:szCs w:val="24"/>
        </w:rPr>
        <w:t>Appendix C-1 Supplemental Pay Positions</w:t>
      </w:r>
      <w:r w:rsidR="005C1496">
        <w:rPr>
          <w:sz w:val="24"/>
          <w:szCs w:val="24"/>
        </w:rPr>
        <w:t xml:space="preserve"> 201</w:t>
      </w:r>
      <w:r w:rsidR="00AB4E2C">
        <w:rPr>
          <w:sz w:val="24"/>
          <w:szCs w:val="24"/>
        </w:rPr>
        <w:t>8-2019</w:t>
      </w:r>
      <w:r w:rsidRPr="00C93BAE">
        <w:rPr>
          <w:sz w:val="24"/>
          <w:szCs w:val="24"/>
        </w:rPr>
        <w:tab/>
      </w:r>
      <w:r w:rsidR="006A06F6">
        <w:rPr>
          <w:sz w:val="24"/>
          <w:szCs w:val="24"/>
        </w:rPr>
        <w:t>30</w:t>
      </w:r>
    </w:p>
    <w:p w:rsidR="006C41CB" w:rsidRPr="00C93BAE" w:rsidRDefault="006C41CB">
      <w:pPr>
        <w:pStyle w:val="TOC1"/>
        <w:ind w:left="180"/>
        <w:rPr>
          <w:sz w:val="24"/>
          <w:szCs w:val="24"/>
        </w:rPr>
      </w:pPr>
      <w:r w:rsidRPr="00C93BAE">
        <w:rPr>
          <w:sz w:val="24"/>
          <w:szCs w:val="24"/>
        </w:rPr>
        <w:t>Appendix C-2 Supplemental Pay Positions</w:t>
      </w:r>
      <w:r w:rsidR="004720D8">
        <w:rPr>
          <w:sz w:val="24"/>
          <w:szCs w:val="24"/>
        </w:rPr>
        <w:t xml:space="preserve"> 20</w:t>
      </w:r>
      <w:r w:rsidR="00AB4E2C">
        <w:rPr>
          <w:sz w:val="24"/>
          <w:szCs w:val="24"/>
        </w:rPr>
        <w:t>20-21</w:t>
      </w:r>
      <w:r w:rsidRPr="00C93BAE">
        <w:rPr>
          <w:sz w:val="24"/>
          <w:szCs w:val="24"/>
        </w:rPr>
        <w:tab/>
      </w:r>
      <w:r w:rsidR="006A06F6">
        <w:rPr>
          <w:sz w:val="24"/>
          <w:szCs w:val="24"/>
        </w:rPr>
        <w:t>34</w:t>
      </w:r>
    </w:p>
    <w:p w:rsidR="006C41CB" w:rsidRDefault="006C41CB">
      <w:pPr>
        <w:tabs>
          <w:tab w:val="left" w:pos="9000"/>
        </w:tabs>
        <w:ind w:left="180"/>
        <w:jc w:val="both"/>
        <w:rPr>
          <w:sz w:val="24"/>
          <w:szCs w:val="24"/>
        </w:rPr>
      </w:pPr>
      <w:r>
        <w:rPr>
          <w:sz w:val="24"/>
          <w:szCs w:val="24"/>
        </w:rPr>
        <w:t>Appendix D Side Agreement - CANARX Services Inc. Prescription Mail Order</w:t>
      </w:r>
      <w:r>
        <w:rPr>
          <w:sz w:val="24"/>
          <w:szCs w:val="24"/>
        </w:rPr>
        <w:tab/>
      </w:r>
      <w:r w:rsidR="00D01E7A">
        <w:rPr>
          <w:sz w:val="24"/>
          <w:szCs w:val="24"/>
        </w:rPr>
        <w:fldChar w:fldCharType="end"/>
      </w:r>
      <w:r w:rsidR="00AB4E2C">
        <w:rPr>
          <w:sz w:val="24"/>
          <w:szCs w:val="24"/>
        </w:rPr>
        <w:t>38</w:t>
      </w:r>
    </w:p>
    <w:p w:rsidR="00277473" w:rsidRPr="00C93BAE" w:rsidRDefault="00277473" w:rsidP="00C93BAE">
      <w:pPr>
        <w:tabs>
          <w:tab w:val="left" w:pos="9000"/>
        </w:tabs>
        <w:ind w:left="180"/>
        <w:jc w:val="both"/>
        <w:rPr>
          <w:sz w:val="24"/>
        </w:rPr>
        <w:sectPr w:rsidR="00277473" w:rsidRPr="00C93BAE">
          <w:pgSz w:w="12240" w:h="15840" w:code="1"/>
          <w:pgMar w:top="720" w:right="1440" w:bottom="720" w:left="1440" w:header="288" w:footer="288" w:gutter="0"/>
          <w:pgNumType w:fmt="lowerRoman" w:start="1"/>
          <w:cols w:space="720"/>
        </w:sectPr>
      </w:pPr>
      <w:r w:rsidRPr="00C93BAE">
        <w:rPr>
          <w:sz w:val="24"/>
          <w:szCs w:val="24"/>
        </w:rPr>
        <w:t xml:space="preserve">Appendix E Summary Description of Medical and Dental </w:t>
      </w:r>
      <w:proofErr w:type="gramStart"/>
      <w:r w:rsidRPr="00C93BAE">
        <w:rPr>
          <w:sz w:val="24"/>
          <w:szCs w:val="24"/>
        </w:rPr>
        <w:t xml:space="preserve">Benefits  </w:t>
      </w:r>
      <w:r w:rsidR="00B7491B">
        <w:rPr>
          <w:b/>
          <w:sz w:val="24"/>
          <w:szCs w:val="24"/>
        </w:rPr>
        <w:tab/>
      </w:r>
      <w:proofErr w:type="gramEnd"/>
      <w:r w:rsidR="00AB4E2C">
        <w:rPr>
          <w:sz w:val="24"/>
          <w:szCs w:val="24"/>
        </w:rPr>
        <w:t>39</w:t>
      </w:r>
    </w:p>
    <w:p w:rsidR="006C41CB" w:rsidRDefault="006C41CB">
      <w:pPr>
        <w:jc w:val="center"/>
        <w:rPr>
          <w:b/>
          <w:sz w:val="24"/>
        </w:rPr>
      </w:pPr>
      <w:r>
        <w:rPr>
          <w:b/>
          <w:sz w:val="24"/>
        </w:rPr>
        <w:lastRenderedPageBreak/>
        <w:t>PREAMBLE</w:t>
      </w:r>
    </w:p>
    <w:p w:rsidR="006C41CB" w:rsidRDefault="006C41CB">
      <w:pPr>
        <w:rPr>
          <w:sz w:val="24"/>
        </w:rPr>
      </w:pPr>
    </w:p>
    <w:p w:rsidR="006C41CB" w:rsidRDefault="006C41CB">
      <w:pPr>
        <w:rPr>
          <w:sz w:val="24"/>
        </w:rPr>
      </w:pPr>
      <w:r>
        <w:rPr>
          <w:sz w:val="24"/>
        </w:rPr>
        <w:t xml:space="preserve">THIS AGREEMENT IS MADE AND ENTERED INTO ON THE ___ day of _______________, </w:t>
      </w:r>
      <w:r w:rsidR="00D85EA2">
        <w:rPr>
          <w:sz w:val="24"/>
        </w:rPr>
        <w:t>201</w:t>
      </w:r>
      <w:r w:rsidR="005C093C">
        <w:rPr>
          <w:sz w:val="24"/>
        </w:rPr>
        <w:t>___</w:t>
      </w:r>
      <w:r>
        <w:rPr>
          <w:sz w:val="24"/>
        </w:rPr>
        <w:t xml:space="preserve"> by and between the Regional School District No.19 Board of Education (hereinafter referred to as the "Board") and the Edwin O. Smith High School Teachers Association (hereinafter referred to as the "Association") or by the same employee organization under any other name it might subsequently choose.</w:t>
      </w:r>
    </w:p>
    <w:p w:rsidR="006C41CB" w:rsidRDefault="006C41CB">
      <w:pPr>
        <w:rPr>
          <w:sz w:val="24"/>
        </w:rPr>
      </w:pPr>
    </w:p>
    <w:p w:rsidR="006C41CB" w:rsidRDefault="006C41CB">
      <w:pPr>
        <w:rPr>
          <w:sz w:val="24"/>
        </w:rPr>
      </w:pPr>
      <w:r>
        <w:rPr>
          <w:sz w:val="24"/>
        </w:rPr>
        <w:t>WHEREAS, the Board and the Association recognize and declare that providing a quality education for the children at the Edwin O. Smith High School is their primary mutual aim and responsibility, and the character of such education depends predominantly upon the quality and morale of the professional staff, and</w:t>
      </w:r>
    </w:p>
    <w:p w:rsidR="006C41CB" w:rsidRDefault="006C41CB">
      <w:pPr>
        <w:rPr>
          <w:sz w:val="24"/>
        </w:rPr>
      </w:pPr>
    </w:p>
    <w:p w:rsidR="006C41CB" w:rsidRDefault="006C41CB">
      <w:pPr>
        <w:rPr>
          <w:sz w:val="24"/>
        </w:rPr>
      </w:pPr>
      <w:r>
        <w:rPr>
          <w:sz w:val="24"/>
        </w:rPr>
        <w:t>WHEREAS, both parties recognize the importance of responsible participation by the entire Professional Staff and the Board of Education in the educational process and growth of the Regional District, and to this end agree to maintain communication which will aid the district in reaching its goals,</w:t>
      </w:r>
    </w:p>
    <w:p w:rsidR="006C41CB" w:rsidRDefault="006C41CB">
      <w:pPr>
        <w:rPr>
          <w:sz w:val="24"/>
        </w:rPr>
      </w:pPr>
    </w:p>
    <w:p w:rsidR="006C41CB" w:rsidRDefault="006C41CB">
      <w:pPr>
        <w:rPr>
          <w:sz w:val="24"/>
        </w:rPr>
      </w:pPr>
      <w:r>
        <w:rPr>
          <w:sz w:val="24"/>
        </w:rPr>
        <w:t>WHEREAS, the parties have reached certain understandings which they desire to confirm in this Agreement.</w:t>
      </w:r>
    </w:p>
    <w:p w:rsidR="006C41CB" w:rsidRDefault="006C41CB">
      <w:pPr>
        <w:rPr>
          <w:sz w:val="24"/>
        </w:rPr>
      </w:pPr>
    </w:p>
    <w:p w:rsidR="006C41CB" w:rsidRDefault="006C41CB">
      <w:pPr>
        <w:rPr>
          <w:sz w:val="24"/>
        </w:rPr>
      </w:pPr>
      <w:r>
        <w:rPr>
          <w:sz w:val="24"/>
        </w:rPr>
        <w:t>IT IS HEREBY AGREED AS FOLLOWS:</w:t>
      </w:r>
    </w:p>
    <w:p w:rsidR="006C41CB" w:rsidRDefault="006C41CB">
      <w:pPr>
        <w:ind w:firstLine="720"/>
        <w:rPr>
          <w:sz w:val="24"/>
        </w:rPr>
      </w:pPr>
    </w:p>
    <w:p w:rsidR="006C41CB" w:rsidRDefault="006C41CB">
      <w:pPr>
        <w:jc w:val="center"/>
        <w:rPr>
          <w:b/>
          <w:sz w:val="24"/>
          <w:u w:val="single"/>
        </w:rPr>
      </w:pPr>
      <w:r>
        <w:rPr>
          <w:b/>
          <w:sz w:val="24"/>
          <w:u w:val="single"/>
        </w:rPr>
        <w:t>ARTICLE I, RECOGNITION</w:t>
      </w:r>
    </w:p>
    <w:p w:rsidR="006C41CB" w:rsidRDefault="006C41CB">
      <w:pPr>
        <w:rPr>
          <w:sz w:val="24"/>
        </w:rPr>
      </w:pPr>
    </w:p>
    <w:p w:rsidR="006C41CB" w:rsidRDefault="006C41CB">
      <w:pPr>
        <w:ind w:left="720" w:hanging="720"/>
        <w:rPr>
          <w:sz w:val="24"/>
        </w:rPr>
      </w:pPr>
      <w:r>
        <w:rPr>
          <w:sz w:val="24"/>
        </w:rPr>
        <w:t>A.</w:t>
      </w:r>
      <w:r>
        <w:rPr>
          <w:sz w:val="24"/>
        </w:rPr>
        <w:tab/>
        <w:t>The Board hereby recognizes the Association as the exclusive representative for a bargaining unit including all employees of the Board of Education in positions requiring a teaching or special services certificate or a Durational Shortage Area Permit (DSAP) below the rank of vice principal, excluding temporary substitutes and other employees excluded under the provisions of the Teacher Negotiation Act, Conn. Gen. Stat. 10-153a et seq.  The Association accepts such recognition and agrees to represent all teachers equally.</w:t>
      </w:r>
    </w:p>
    <w:p w:rsidR="006C41CB" w:rsidRDefault="006C41CB">
      <w:pPr>
        <w:ind w:left="360" w:hanging="360"/>
        <w:rPr>
          <w:sz w:val="24"/>
        </w:rPr>
      </w:pPr>
    </w:p>
    <w:p w:rsidR="006C41CB" w:rsidRDefault="006C41CB">
      <w:pPr>
        <w:tabs>
          <w:tab w:val="left" w:pos="720"/>
        </w:tabs>
        <w:ind w:left="1350" w:hanging="1350"/>
        <w:rPr>
          <w:sz w:val="24"/>
        </w:rPr>
      </w:pPr>
      <w:r>
        <w:rPr>
          <w:sz w:val="24"/>
        </w:rPr>
        <w:t>B.</w:t>
      </w:r>
      <w:r>
        <w:rPr>
          <w:sz w:val="24"/>
        </w:rPr>
        <w:tab/>
        <w:t>DSAPs</w:t>
      </w:r>
    </w:p>
    <w:p w:rsidR="006C41CB" w:rsidRDefault="006C41CB">
      <w:pPr>
        <w:tabs>
          <w:tab w:val="left" w:pos="720"/>
        </w:tabs>
        <w:ind w:left="1350" w:hanging="1350"/>
        <w:rPr>
          <w:sz w:val="24"/>
        </w:rPr>
      </w:pPr>
    </w:p>
    <w:p w:rsidR="006C41CB" w:rsidRDefault="006C41CB">
      <w:pPr>
        <w:tabs>
          <w:tab w:val="left" w:pos="720"/>
        </w:tabs>
        <w:ind w:left="1350" w:hanging="1350"/>
        <w:rPr>
          <w:sz w:val="24"/>
        </w:rPr>
      </w:pPr>
      <w:r>
        <w:rPr>
          <w:sz w:val="24"/>
        </w:rPr>
        <w:tab/>
        <w:t>1.</w:t>
      </w:r>
      <w:r>
        <w:rPr>
          <w:sz w:val="24"/>
        </w:rPr>
        <w:tab/>
        <w:t>Employees holding a DSAP shall be covered by all terms and conditions of the Collective Bargaining Agreement, except as follows:</w:t>
      </w:r>
    </w:p>
    <w:p w:rsidR="006C41CB" w:rsidRDefault="006C41CB">
      <w:pPr>
        <w:ind w:left="360" w:hanging="360"/>
        <w:rPr>
          <w:sz w:val="24"/>
        </w:rPr>
      </w:pPr>
    </w:p>
    <w:p w:rsidR="006C41CB" w:rsidRDefault="006C41CB">
      <w:pPr>
        <w:tabs>
          <w:tab w:val="left" w:pos="1440"/>
        </w:tabs>
        <w:ind w:left="1440"/>
        <w:rPr>
          <w:sz w:val="24"/>
        </w:rPr>
      </w:pPr>
      <w:r>
        <w:rPr>
          <w:sz w:val="24"/>
        </w:rPr>
        <w:t>a.</w:t>
      </w:r>
      <w:r>
        <w:rPr>
          <w:sz w:val="24"/>
        </w:rPr>
        <w:tab/>
        <w:t>Leave Provisions, Article IV, Section G</w:t>
      </w:r>
    </w:p>
    <w:p w:rsidR="006C41CB" w:rsidRDefault="006C41CB">
      <w:pPr>
        <w:tabs>
          <w:tab w:val="left" w:pos="1440"/>
        </w:tabs>
        <w:ind w:left="1440"/>
        <w:rPr>
          <w:sz w:val="24"/>
        </w:rPr>
      </w:pPr>
      <w:r>
        <w:rPr>
          <w:sz w:val="24"/>
        </w:rPr>
        <w:t>b.</w:t>
      </w:r>
      <w:r>
        <w:rPr>
          <w:sz w:val="24"/>
        </w:rPr>
        <w:tab/>
        <w:t>Reduction in Force, Article III</w:t>
      </w:r>
    </w:p>
    <w:p w:rsidR="006C41CB" w:rsidRDefault="006C41CB">
      <w:pPr>
        <w:ind w:left="360" w:hanging="360"/>
        <w:rPr>
          <w:sz w:val="24"/>
        </w:rPr>
      </w:pPr>
    </w:p>
    <w:p w:rsidR="006C41CB" w:rsidRDefault="006C41CB">
      <w:pPr>
        <w:ind w:left="1440" w:hanging="720"/>
        <w:rPr>
          <w:sz w:val="24"/>
        </w:rPr>
      </w:pPr>
      <w:r>
        <w:rPr>
          <w:sz w:val="24"/>
        </w:rPr>
        <w:t>2.</w:t>
      </w:r>
      <w:r>
        <w:rPr>
          <w:sz w:val="24"/>
        </w:rPr>
        <w:tab/>
        <w:t xml:space="preserve">A DSAP holder shall not accrue seniority or length of service for any purpose in the E.O. Smith school system.  Notwithstanding the foregoing, if a DSAP holder becomes certified as a teacher and is retained by the Board as an employee after </w:t>
      </w:r>
      <w:proofErr w:type="spellStart"/>
      <w:r>
        <w:rPr>
          <w:sz w:val="24"/>
        </w:rPr>
        <w:t>receving</w:t>
      </w:r>
      <w:proofErr w:type="spellEnd"/>
      <w:r>
        <w:rPr>
          <w:sz w:val="24"/>
        </w:rPr>
        <w:t xml:space="preserve"> such certification, then the individual shall be credited with seniority and length of service for all purposes under this Agreement, retroactive to the first date of hire by the Board.</w:t>
      </w:r>
    </w:p>
    <w:p w:rsidR="006C41CB" w:rsidRDefault="006C41CB">
      <w:pPr>
        <w:ind w:left="1440" w:hanging="720"/>
        <w:rPr>
          <w:sz w:val="24"/>
        </w:rPr>
      </w:pPr>
    </w:p>
    <w:p w:rsidR="006C41CB" w:rsidRDefault="006C41CB">
      <w:pPr>
        <w:ind w:left="1440" w:hanging="720"/>
        <w:rPr>
          <w:sz w:val="24"/>
        </w:rPr>
      </w:pPr>
      <w:r>
        <w:rPr>
          <w:sz w:val="24"/>
        </w:rPr>
        <w:t>3.</w:t>
      </w:r>
      <w:r>
        <w:rPr>
          <w:sz w:val="24"/>
        </w:rPr>
        <w:tab/>
        <w:t>The Board shall have the right to non-renew and/or terminate the employment of a DSAP holder, and the DSAP holder shall have not right to file and/or pursue a grievance under this Agreement with respect to such action.</w:t>
      </w:r>
    </w:p>
    <w:p w:rsidR="006C41CB" w:rsidRDefault="006C41CB">
      <w:pPr>
        <w:ind w:left="1440" w:hanging="720"/>
        <w:rPr>
          <w:sz w:val="24"/>
        </w:rPr>
      </w:pPr>
    </w:p>
    <w:p w:rsidR="006C41CB" w:rsidRDefault="006C41CB">
      <w:pPr>
        <w:ind w:left="1440" w:hanging="720"/>
        <w:rPr>
          <w:sz w:val="24"/>
        </w:rPr>
      </w:pPr>
      <w:r>
        <w:rPr>
          <w:sz w:val="24"/>
        </w:rPr>
        <w:t>4.</w:t>
      </w:r>
      <w:r>
        <w:rPr>
          <w:sz w:val="24"/>
        </w:rPr>
        <w:tab/>
        <w:t>The Board reserves the right for the Superintendent to place DSAP holders on the salary schedule, grant credit for prior teaching experience or “other” experience which, in the Superintendent’s judgment, will contribute to the Regional District.</w:t>
      </w:r>
    </w:p>
    <w:p w:rsidR="006C41CB" w:rsidRDefault="006C41CB">
      <w:pPr>
        <w:ind w:left="360" w:hanging="360"/>
        <w:rPr>
          <w:sz w:val="24"/>
        </w:rPr>
      </w:pPr>
    </w:p>
    <w:p w:rsidR="006C41CB" w:rsidRDefault="006C41CB">
      <w:pPr>
        <w:ind w:left="720" w:hanging="720"/>
        <w:rPr>
          <w:sz w:val="24"/>
        </w:rPr>
      </w:pPr>
      <w:r>
        <w:rPr>
          <w:sz w:val="24"/>
        </w:rPr>
        <w:t>C</w:t>
      </w:r>
      <w:r>
        <w:rPr>
          <w:i/>
          <w:sz w:val="24"/>
        </w:rPr>
        <w:t>.</w:t>
      </w:r>
      <w:r>
        <w:rPr>
          <w:sz w:val="24"/>
        </w:rPr>
        <w:tab/>
        <w:t>The terms "Staff" and "Teacher" when used hereinafter shall refer to all professional employees represented by the Association.</w:t>
      </w:r>
    </w:p>
    <w:p w:rsidR="006C41CB" w:rsidRDefault="006C41CB">
      <w:pPr>
        <w:rPr>
          <w:sz w:val="24"/>
        </w:rPr>
      </w:pPr>
    </w:p>
    <w:p w:rsidR="006C41CB" w:rsidRDefault="006C41CB">
      <w:pPr>
        <w:ind w:left="720" w:hanging="720"/>
        <w:rPr>
          <w:sz w:val="24"/>
        </w:rPr>
      </w:pPr>
      <w:r>
        <w:rPr>
          <w:sz w:val="24"/>
        </w:rPr>
        <w:t>D.</w:t>
      </w:r>
      <w:r>
        <w:rPr>
          <w:sz w:val="24"/>
        </w:rPr>
        <w:tab/>
        <w:t xml:space="preserve">The Board shall provide four complete and updated copies of Board Policies when available.  The Association shall place one in each faculty lounge and in the </w:t>
      </w:r>
      <w:smartTag w:uri="urn:schemas-microsoft-com:office:smarttags" w:element="place">
        <w:smartTag w:uri="urn:schemas-microsoft-com:office:smarttags" w:element="PlaceName">
          <w:r>
            <w:rPr>
              <w:sz w:val="24"/>
            </w:rPr>
            <w:t>Library</w:t>
          </w:r>
        </w:smartTag>
        <w:r>
          <w:rPr>
            <w:sz w:val="24"/>
          </w:rPr>
          <w:t xml:space="preserve"> </w:t>
        </w:r>
        <w:smartTag w:uri="urn:schemas-microsoft-com:office:smarttags" w:element="PlaceName">
          <w:r>
            <w:rPr>
              <w:sz w:val="24"/>
            </w:rPr>
            <w:t>Media</w:t>
          </w:r>
        </w:smartTag>
        <w:r>
          <w:rPr>
            <w:sz w:val="24"/>
          </w:rPr>
          <w:t xml:space="preserve"> </w:t>
        </w:r>
        <w:smartTag w:uri="urn:schemas-microsoft-com:office:smarttags" w:element="PlaceType">
          <w:r>
            <w:rPr>
              <w:sz w:val="24"/>
            </w:rPr>
            <w:t>Center</w:t>
          </w:r>
        </w:smartTag>
      </w:smartTag>
      <w:r>
        <w:rPr>
          <w:sz w:val="24"/>
        </w:rPr>
        <w:t>, and shall have one file copy.</w:t>
      </w:r>
    </w:p>
    <w:p w:rsidR="006C41CB" w:rsidRDefault="006C41CB">
      <w:pPr>
        <w:ind w:left="360" w:hanging="360"/>
        <w:rPr>
          <w:sz w:val="24"/>
        </w:rPr>
      </w:pPr>
    </w:p>
    <w:p w:rsidR="006C41CB" w:rsidRDefault="006C41CB">
      <w:pPr>
        <w:ind w:left="720" w:hanging="720"/>
        <w:rPr>
          <w:sz w:val="24"/>
        </w:rPr>
      </w:pPr>
      <w:r>
        <w:rPr>
          <w:sz w:val="24"/>
        </w:rPr>
        <w:t>E.</w:t>
      </w:r>
      <w:r>
        <w:rPr>
          <w:sz w:val="24"/>
        </w:rPr>
        <w:tab/>
        <w:t>The Board agrees to provide each teacher a complete text of this agreement and any successor agreement.</w:t>
      </w:r>
    </w:p>
    <w:p w:rsidR="006C41CB" w:rsidRDefault="006C41CB">
      <w:pPr>
        <w:jc w:val="center"/>
        <w:rPr>
          <w:b/>
          <w:sz w:val="24"/>
          <w:u w:val="single"/>
        </w:rPr>
      </w:pPr>
    </w:p>
    <w:p w:rsidR="006C41CB" w:rsidRDefault="006C41CB">
      <w:pPr>
        <w:jc w:val="center"/>
        <w:rPr>
          <w:b/>
          <w:sz w:val="24"/>
          <w:u w:val="single"/>
        </w:rPr>
      </w:pPr>
      <w:r>
        <w:rPr>
          <w:b/>
          <w:sz w:val="24"/>
          <w:u w:val="single"/>
        </w:rPr>
        <w:t>ARTICLE II, TEACHING ASSIGNMENTS</w:t>
      </w:r>
    </w:p>
    <w:p w:rsidR="006C41CB" w:rsidRDefault="006C41CB">
      <w:pPr>
        <w:rPr>
          <w:sz w:val="24"/>
        </w:rPr>
      </w:pPr>
    </w:p>
    <w:p w:rsidR="006C41CB" w:rsidRDefault="006C41CB">
      <w:pPr>
        <w:ind w:left="720" w:hanging="720"/>
        <w:rPr>
          <w:sz w:val="24"/>
        </w:rPr>
      </w:pPr>
      <w:r>
        <w:rPr>
          <w:sz w:val="24"/>
        </w:rPr>
        <w:t>A.</w:t>
      </w:r>
      <w:r>
        <w:rPr>
          <w:sz w:val="24"/>
        </w:rPr>
        <w:tab/>
        <w:t>Teaching is recognized by both parties as a profession.  Assignments of all certified employees shall be made within the following parameters:</w:t>
      </w:r>
    </w:p>
    <w:p w:rsidR="006C41CB" w:rsidRDefault="006C41CB">
      <w:pPr>
        <w:ind w:left="360" w:hanging="360"/>
        <w:rPr>
          <w:sz w:val="24"/>
        </w:rPr>
      </w:pPr>
    </w:p>
    <w:p w:rsidR="006C41CB" w:rsidRDefault="006C41CB">
      <w:pPr>
        <w:ind w:left="1440" w:hanging="720"/>
        <w:rPr>
          <w:sz w:val="24"/>
        </w:rPr>
      </w:pPr>
      <w:r>
        <w:rPr>
          <w:sz w:val="24"/>
        </w:rPr>
        <w:t>1.</w:t>
      </w:r>
      <w:r>
        <w:rPr>
          <w:sz w:val="24"/>
        </w:rPr>
        <w:tab/>
        <w:t>Educational needs of students</w:t>
      </w:r>
    </w:p>
    <w:p w:rsidR="006C41CB" w:rsidRDefault="006C41CB">
      <w:pPr>
        <w:ind w:left="1440" w:hanging="720"/>
        <w:rPr>
          <w:sz w:val="24"/>
        </w:rPr>
      </w:pPr>
    </w:p>
    <w:p w:rsidR="006C41CB" w:rsidRDefault="006C41CB">
      <w:pPr>
        <w:ind w:left="1440" w:hanging="720"/>
        <w:rPr>
          <w:sz w:val="24"/>
        </w:rPr>
      </w:pPr>
      <w:r>
        <w:rPr>
          <w:sz w:val="24"/>
        </w:rPr>
        <w:t>2.</w:t>
      </w:r>
      <w:r>
        <w:rPr>
          <w:sz w:val="24"/>
        </w:rPr>
        <w:tab/>
        <w:t>Certification and expertise of employee</w:t>
      </w:r>
    </w:p>
    <w:p w:rsidR="006C41CB" w:rsidRDefault="006C41CB">
      <w:pPr>
        <w:ind w:left="1440" w:hanging="720"/>
        <w:rPr>
          <w:sz w:val="24"/>
        </w:rPr>
      </w:pPr>
    </w:p>
    <w:p w:rsidR="006C41CB" w:rsidRDefault="006C41CB">
      <w:pPr>
        <w:ind w:left="1440" w:hanging="720"/>
        <w:rPr>
          <w:sz w:val="24"/>
        </w:rPr>
      </w:pPr>
      <w:r>
        <w:rPr>
          <w:sz w:val="24"/>
        </w:rPr>
        <w:t>3.</w:t>
      </w:r>
      <w:r>
        <w:rPr>
          <w:sz w:val="24"/>
        </w:rPr>
        <w:tab/>
        <w:t>Effective use of personnel to allow for program flexibility and growth</w:t>
      </w:r>
    </w:p>
    <w:p w:rsidR="006C41CB" w:rsidRDefault="006C41CB">
      <w:pPr>
        <w:ind w:left="1440" w:hanging="720"/>
        <w:rPr>
          <w:sz w:val="24"/>
        </w:rPr>
      </w:pPr>
    </w:p>
    <w:p w:rsidR="006C41CB" w:rsidRDefault="006C41CB">
      <w:pPr>
        <w:ind w:left="1440" w:hanging="720"/>
        <w:rPr>
          <w:b/>
          <w:i/>
          <w:sz w:val="24"/>
          <w:u w:val="single"/>
        </w:rPr>
      </w:pPr>
      <w:r>
        <w:rPr>
          <w:sz w:val="24"/>
        </w:rPr>
        <w:t>4.</w:t>
      </w:r>
      <w:r>
        <w:rPr>
          <w:sz w:val="24"/>
        </w:rPr>
        <w:tab/>
        <w:t>Equitable distribution of teaching assignments and other duties including, but not limited to, the supervision of study halls, corridors, cafeteria, and school grounds.  In the event the Board of Education implements a block schedule or some other alternative type of schedule, the parties agree to bargain over any changes in the terms and conditions of employment and/or any impact resulting from such change.</w:t>
      </w:r>
    </w:p>
    <w:p w:rsidR="006C41CB" w:rsidRDefault="006C41CB">
      <w:pPr>
        <w:ind w:left="1440" w:hanging="720"/>
        <w:rPr>
          <w:sz w:val="24"/>
        </w:rPr>
      </w:pPr>
    </w:p>
    <w:p w:rsidR="006C41CB" w:rsidRDefault="006C41CB">
      <w:pPr>
        <w:ind w:left="1440" w:hanging="720"/>
        <w:rPr>
          <w:sz w:val="24"/>
        </w:rPr>
      </w:pPr>
      <w:r>
        <w:rPr>
          <w:sz w:val="24"/>
        </w:rPr>
        <w:t>5.</w:t>
      </w:r>
      <w:r>
        <w:rPr>
          <w:sz w:val="24"/>
        </w:rPr>
        <w:tab/>
        <w:t>The administration shall consider the impact of class sizes, class preparation variances and the time of notification in allocating teaching and duty assignments.  In the event a change in assignment occurs after July 31 and requires different preparations, the teachers shall not normally be assigned to other duties for the first semester.</w:t>
      </w:r>
    </w:p>
    <w:p w:rsidR="006C41CB" w:rsidRDefault="006C41CB">
      <w:pPr>
        <w:ind w:left="1440" w:hanging="720"/>
        <w:rPr>
          <w:sz w:val="24"/>
        </w:rPr>
      </w:pPr>
    </w:p>
    <w:p w:rsidR="006C41CB" w:rsidRDefault="006C41CB">
      <w:pPr>
        <w:ind w:left="1440" w:hanging="720"/>
        <w:rPr>
          <w:sz w:val="24"/>
        </w:rPr>
      </w:pPr>
      <w:r>
        <w:rPr>
          <w:sz w:val="24"/>
        </w:rPr>
        <w:t>6.</w:t>
      </w:r>
      <w:r>
        <w:rPr>
          <w:sz w:val="24"/>
        </w:rPr>
        <w:tab/>
        <w:t>The responsibility of assigning teaching staff to class and duty assignments rests with the building principal.  The principal shall consult with department heads and directors who, in turn, shall consult with the teachers for whom they have supervisory responsibility.  Whenever it is possible to combine teacher preferences with Items l through 5 above, it shall be done.</w:t>
      </w:r>
    </w:p>
    <w:p w:rsidR="006C41CB" w:rsidRDefault="006C41CB">
      <w:pPr>
        <w:ind w:left="1440" w:hanging="720"/>
        <w:rPr>
          <w:sz w:val="24"/>
        </w:rPr>
      </w:pPr>
    </w:p>
    <w:p w:rsidR="006C41CB" w:rsidRDefault="006C41CB">
      <w:pPr>
        <w:ind w:left="1440" w:hanging="720"/>
        <w:rPr>
          <w:sz w:val="24"/>
        </w:rPr>
      </w:pPr>
      <w:r>
        <w:rPr>
          <w:sz w:val="24"/>
        </w:rPr>
        <w:t>7.</w:t>
      </w:r>
      <w:r>
        <w:rPr>
          <w:sz w:val="24"/>
        </w:rPr>
        <w:tab/>
        <w:t>The school administration shall inform staff of their future teaching assignments at the earliest time possible.  A tentative list of teaching assignments shall be given to the teacher prior to the close of school of the preceding year.  If changes from the tentative assignments are made, the teacher shall be notified immediately to facilitate necessary planning.</w:t>
      </w:r>
    </w:p>
    <w:p w:rsidR="006C41CB" w:rsidRDefault="006C41CB">
      <w:pPr>
        <w:rPr>
          <w:sz w:val="24"/>
        </w:rPr>
      </w:pPr>
    </w:p>
    <w:p w:rsidR="006C41CB" w:rsidRDefault="006C41CB">
      <w:pPr>
        <w:ind w:left="720" w:hanging="720"/>
        <w:rPr>
          <w:sz w:val="24"/>
        </w:rPr>
      </w:pPr>
      <w:r>
        <w:rPr>
          <w:sz w:val="24"/>
        </w:rPr>
        <w:t>B.</w:t>
      </w:r>
      <w:r>
        <w:rPr>
          <w:sz w:val="24"/>
        </w:rPr>
        <w:tab/>
        <w:t>The Board of Education will post a notice to all teachers in the school system of vacancies and new positions.  In addition, the Board may place advertisements concerning such vacancies or new positions outside the school system.  In deciding which candidate to select for a vacancy or new position, the Board will consider factors including, but not limited to, qualifications, training, experience, evaluations and seniority.  Selection will be based on the best interest of the school system and the students.</w:t>
      </w:r>
    </w:p>
    <w:p w:rsidR="006C41CB" w:rsidRDefault="006C41CB">
      <w:pPr>
        <w:ind w:left="720" w:hanging="720"/>
        <w:rPr>
          <w:sz w:val="24"/>
        </w:rPr>
      </w:pPr>
    </w:p>
    <w:p w:rsidR="00B555E9" w:rsidRDefault="006C41CB" w:rsidP="00B555E9">
      <w:pPr>
        <w:ind w:left="720" w:hanging="720"/>
        <w:rPr>
          <w:sz w:val="24"/>
        </w:rPr>
      </w:pPr>
      <w:r>
        <w:rPr>
          <w:sz w:val="24"/>
        </w:rPr>
        <w:t>C.</w:t>
      </w:r>
      <w:r>
        <w:rPr>
          <w:sz w:val="24"/>
        </w:rPr>
        <w:tab/>
      </w:r>
      <w:r w:rsidR="00B555E9">
        <w:rPr>
          <w:sz w:val="24"/>
        </w:rPr>
        <w:t>This notice shall include an email as far in advance of filling each vacancy as possible and in no event less than fifteen (15) days before the closing deadline for the position.  The notice of vacancy shall clearly state what qualifications for the position are needed, the procedure to be followed by the applicants, and the deadline for applying for the position.  Where a need to fill a vacancy arises during the summer, the Association president and each staff member who specifically requests notice in writing shall receive notification of the vacancy by email as far in advance as possible.</w:t>
      </w:r>
    </w:p>
    <w:p w:rsidR="00B555E9" w:rsidRDefault="00B555E9">
      <w:pPr>
        <w:rPr>
          <w:sz w:val="24"/>
        </w:rPr>
      </w:pPr>
    </w:p>
    <w:p w:rsidR="006C41CB" w:rsidRDefault="006C41CB">
      <w:pPr>
        <w:ind w:left="720" w:hanging="720"/>
        <w:rPr>
          <w:sz w:val="24"/>
        </w:rPr>
      </w:pPr>
      <w:r>
        <w:rPr>
          <w:sz w:val="24"/>
        </w:rPr>
        <w:t>D.</w:t>
      </w:r>
      <w:r>
        <w:rPr>
          <w:sz w:val="24"/>
        </w:rPr>
        <w:tab/>
        <w:t>Teachers as professionals are entrusted to exercise their best judgment and expend their best efforts in pursuing educational goals and objectives approved by the Board in the best interests of the students.  Further, it is recognized by both parties that teaching is a profession that entails, in addition to conducting classes, other responsibilities including, but not limited to, planning for classes, producing and gathering teaching materials, reading and responding to students' written work, conferring with individual students, evaluating and reporting on students' performance and communicating with parents, counselors, administrators and other support services personnel.</w:t>
      </w:r>
    </w:p>
    <w:p w:rsidR="006C41CB" w:rsidRDefault="006C41CB">
      <w:pPr>
        <w:ind w:left="720" w:hanging="720"/>
        <w:rPr>
          <w:sz w:val="24"/>
        </w:rPr>
      </w:pPr>
    </w:p>
    <w:p w:rsidR="005C093C" w:rsidRDefault="005C093C" w:rsidP="005C093C">
      <w:pPr>
        <w:ind w:left="720" w:hanging="720"/>
        <w:rPr>
          <w:sz w:val="24"/>
        </w:rPr>
      </w:pPr>
      <w:r>
        <w:rPr>
          <w:sz w:val="24"/>
        </w:rPr>
        <w:t>E.</w:t>
      </w:r>
      <w:r>
        <w:rPr>
          <w:sz w:val="24"/>
        </w:rPr>
        <w:tab/>
      </w:r>
    </w:p>
    <w:p w:rsidR="005C093C" w:rsidRDefault="005C093C" w:rsidP="005C093C">
      <w:pPr>
        <w:pStyle w:val="ListParagraph"/>
        <w:numPr>
          <w:ilvl w:val="0"/>
          <w:numId w:val="30"/>
        </w:numPr>
        <w:rPr>
          <w:sz w:val="24"/>
        </w:rPr>
      </w:pPr>
      <w:r w:rsidRPr="00D01E7A">
        <w:rPr>
          <w:sz w:val="24"/>
        </w:rPr>
        <w:t xml:space="preserve">The normal teaching load for subject area teachers shall be five class sections per semester.  The normal teaching load for department heads shall be four class sections per semester. </w:t>
      </w:r>
    </w:p>
    <w:p w:rsidR="005C093C" w:rsidRDefault="005C093C" w:rsidP="005C093C">
      <w:pPr>
        <w:pStyle w:val="ListParagraph"/>
        <w:rPr>
          <w:sz w:val="24"/>
        </w:rPr>
      </w:pPr>
    </w:p>
    <w:p w:rsidR="005C093C" w:rsidRDefault="005C093C" w:rsidP="005C093C">
      <w:pPr>
        <w:pStyle w:val="ListParagraph"/>
        <w:numPr>
          <w:ilvl w:val="0"/>
          <w:numId w:val="30"/>
        </w:numPr>
        <w:ind w:left="1440" w:hanging="720"/>
        <w:rPr>
          <w:sz w:val="24"/>
        </w:rPr>
      </w:pPr>
      <w:r>
        <w:rPr>
          <w:sz w:val="24"/>
        </w:rPr>
        <w:t xml:space="preserve">Two periods of the 32-period schedule may be assigned by the District for District initiatives or other responsibilities as described in Article II.D. and the assigned number of teacher preparations over the scheduling cycle will be a minimum of six (6). </w:t>
      </w:r>
    </w:p>
    <w:p w:rsidR="005C093C" w:rsidRDefault="005C093C">
      <w:pPr>
        <w:ind w:left="720" w:hanging="720"/>
        <w:rPr>
          <w:sz w:val="24"/>
        </w:rPr>
      </w:pPr>
    </w:p>
    <w:p w:rsidR="006C41CB" w:rsidRDefault="006C41CB">
      <w:pPr>
        <w:ind w:left="720" w:hanging="720"/>
        <w:rPr>
          <w:sz w:val="24"/>
        </w:rPr>
      </w:pPr>
      <w:r>
        <w:rPr>
          <w:sz w:val="24"/>
        </w:rPr>
        <w:t>F.</w:t>
      </w:r>
      <w:r>
        <w:rPr>
          <w:sz w:val="24"/>
        </w:rPr>
        <w:tab/>
        <w:t>In classes requiring additional meetings, such as laboratory or double periods, such additional meetings shall be deducted from non-teaching duty assignments.  Teachers may be assigned to additional duty periods in lieu of teaching assignments, if necessary.</w:t>
      </w:r>
    </w:p>
    <w:p w:rsidR="006C41CB" w:rsidRDefault="006C41CB">
      <w:pPr>
        <w:ind w:left="720" w:hanging="720"/>
        <w:rPr>
          <w:sz w:val="24"/>
        </w:rPr>
      </w:pPr>
    </w:p>
    <w:p w:rsidR="006C41CB" w:rsidRDefault="006C41CB">
      <w:pPr>
        <w:ind w:left="720" w:hanging="720"/>
        <w:rPr>
          <w:sz w:val="24"/>
        </w:rPr>
      </w:pPr>
      <w:r>
        <w:rPr>
          <w:sz w:val="24"/>
        </w:rPr>
        <w:t>G.</w:t>
      </w:r>
      <w:r>
        <w:rPr>
          <w:sz w:val="24"/>
        </w:rPr>
        <w:tab/>
        <w:t>Teachers whose teaching assignments include four or more entirely different preparations (different subject areas, levels or grades) shall be assigned reasonable reductions in non-teaching duties.</w:t>
      </w:r>
    </w:p>
    <w:p w:rsidR="006C41CB" w:rsidRDefault="006C41CB">
      <w:pPr>
        <w:ind w:left="720" w:hanging="720"/>
        <w:rPr>
          <w:sz w:val="24"/>
        </w:rPr>
      </w:pPr>
    </w:p>
    <w:p w:rsidR="006C41CB" w:rsidRDefault="006C41CB">
      <w:pPr>
        <w:ind w:left="720" w:hanging="720"/>
        <w:rPr>
          <w:sz w:val="24"/>
        </w:rPr>
      </w:pPr>
      <w:r>
        <w:rPr>
          <w:sz w:val="24"/>
        </w:rPr>
        <w:t>H.</w:t>
      </w:r>
      <w:r>
        <w:rPr>
          <w:sz w:val="24"/>
        </w:rPr>
        <w:tab/>
        <w:t>In extreme circumstances, teachers may be asked, in consultation with the department head, to accept an overload of an additional class section or additional duty.  Teachers who accept additional class sections shall be assigned no extra duty periods.  No reprisals shall be taken against teachers who do not agree to accept overloads.</w:t>
      </w:r>
    </w:p>
    <w:p w:rsidR="006C41CB" w:rsidRDefault="006C41CB">
      <w:pPr>
        <w:ind w:left="720" w:hanging="720"/>
        <w:rPr>
          <w:sz w:val="24"/>
        </w:rPr>
      </w:pPr>
    </w:p>
    <w:p w:rsidR="006C41CB" w:rsidRDefault="006C41CB">
      <w:pPr>
        <w:ind w:left="720" w:hanging="720"/>
        <w:rPr>
          <w:sz w:val="24"/>
        </w:rPr>
      </w:pPr>
      <w:r>
        <w:rPr>
          <w:sz w:val="24"/>
        </w:rPr>
        <w:t>I.</w:t>
      </w:r>
      <w:r>
        <w:rPr>
          <w:sz w:val="24"/>
        </w:rPr>
        <w:tab/>
        <w:t>All other professional staff members covered by this agreement shall be assigned workloads and duties consistent with their specific job descriptions.</w:t>
      </w:r>
      <w:r w:rsidR="00BE5DCD">
        <w:rPr>
          <w:sz w:val="24"/>
        </w:rPr>
        <w:t xml:space="preserve"> Individuals serving as a 504 Coordinator ordinarily will be released from all duty assignments unless the needs of the District demonstrate otherwise. </w:t>
      </w:r>
    </w:p>
    <w:p w:rsidR="006C41CB" w:rsidRDefault="006C41CB">
      <w:pPr>
        <w:ind w:left="720" w:hanging="720"/>
        <w:rPr>
          <w:sz w:val="24"/>
        </w:rPr>
      </w:pPr>
    </w:p>
    <w:p w:rsidR="00414FE6" w:rsidRDefault="00414FE6" w:rsidP="00414FE6">
      <w:pPr>
        <w:ind w:left="720" w:hanging="720"/>
        <w:rPr>
          <w:sz w:val="24"/>
        </w:rPr>
      </w:pPr>
      <w:r>
        <w:rPr>
          <w:sz w:val="24"/>
        </w:rPr>
        <w:t>J.</w:t>
      </w:r>
      <w:r>
        <w:rPr>
          <w:sz w:val="24"/>
        </w:rPr>
        <w:tab/>
        <w:t>The District may offer on line courses in subject areas for students who need to earn credit lost due to excessive absences or if the District does not already offer the course. In situations other than what is previously described, teachers certified in the content area can offer and/or supervise, by prior mutual agreement between the District, the Association and the teacher, on-line course that can be credited toward graduation.  On line courses shall not eliminate any teaching positions nor be the basis for any teacher layoffs.</w:t>
      </w:r>
    </w:p>
    <w:p w:rsidR="00414FE6" w:rsidRDefault="00414FE6" w:rsidP="00414FE6">
      <w:pPr>
        <w:ind w:left="720" w:hanging="720"/>
        <w:rPr>
          <w:sz w:val="24"/>
        </w:rPr>
      </w:pPr>
    </w:p>
    <w:p w:rsidR="00C762DD" w:rsidRDefault="00C762DD" w:rsidP="00C762DD">
      <w:pPr>
        <w:ind w:left="720" w:hanging="720"/>
        <w:rPr>
          <w:sz w:val="24"/>
        </w:rPr>
      </w:pPr>
      <w:r>
        <w:rPr>
          <w:sz w:val="24"/>
        </w:rPr>
        <w:t>K.</w:t>
      </w:r>
      <w:r w:rsidR="006C41CB">
        <w:rPr>
          <w:sz w:val="24"/>
        </w:rPr>
        <w:tab/>
        <w:t>Teachers will have a continuous duty-free lunch period each day of at least equal duration to the students' lunch period.</w:t>
      </w:r>
    </w:p>
    <w:p w:rsidR="00C762DD" w:rsidRDefault="00C762DD" w:rsidP="00C762DD">
      <w:pPr>
        <w:ind w:left="720" w:hanging="720"/>
        <w:rPr>
          <w:sz w:val="24"/>
        </w:rPr>
      </w:pPr>
    </w:p>
    <w:p w:rsidR="00C762DD" w:rsidRDefault="00C762DD" w:rsidP="00C762DD">
      <w:pPr>
        <w:ind w:left="720" w:hanging="720"/>
        <w:rPr>
          <w:sz w:val="24"/>
        </w:rPr>
      </w:pPr>
      <w:r>
        <w:rPr>
          <w:sz w:val="24"/>
        </w:rPr>
        <w:t xml:space="preserve">L. </w:t>
      </w:r>
      <w:r>
        <w:rPr>
          <w:sz w:val="24"/>
        </w:rPr>
        <w:tab/>
      </w:r>
      <w:r w:rsidR="00BB768F" w:rsidRPr="00C93BAE">
        <w:rPr>
          <w:sz w:val="24"/>
        </w:rPr>
        <w:t>Teachers and other professional staff working at the Depot Campus School shall be assigned workloads and duties consistent with their specific job descriptions. It is understood that the Depot Campus program is a non-traditional educational model.</w:t>
      </w:r>
    </w:p>
    <w:p w:rsidR="00C762DD" w:rsidRDefault="00C762DD" w:rsidP="00C762DD">
      <w:pPr>
        <w:ind w:left="720" w:hanging="720"/>
        <w:rPr>
          <w:sz w:val="24"/>
        </w:rPr>
      </w:pPr>
    </w:p>
    <w:p w:rsidR="00BB768F" w:rsidRPr="00C762DD" w:rsidRDefault="00C762DD" w:rsidP="00C762DD">
      <w:pPr>
        <w:ind w:left="720" w:hanging="720"/>
        <w:rPr>
          <w:sz w:val="24"/>
        </w:rPr>
      </w:pPr>
      <w:r>
        <w:rPr>
          <w:sz w:val="24"/>
        </w:rPr>
        <w:t>M.</w:t>
      </w:r>
      <w:r>
        <w:rPr>
          <w:sz w:val="24"/>
        </w:rPr>
        <w:tab/>
      </w:r>
      <w:r w:rsidR="00BB768F" w:rsidRPr="00C762DD">
        <w:rPr>
          <w:sz w:val="24"/>
        </w:rPr>
        <w:t xml:space="preserve">Faculty members will only be placed at the Depot Campus on a voluntary basis.  A Depot Campus teacher who wishes to return to a position in the main building, may return to the department that they </w:t>
      </w:r>
      <w:proofErr w:type="gramStart"/>
      <w:r w:rsidR="00BB768F" w:rsidRPr="00C762DD">
        <w:rPr>
          <w:sz w:val="24"/>
        </w:rPr>
        <w:t>left,  providing</w:t>
      </w:r>
      <w:proofErr w:type="gramEnd"/>
      <w:r w:rsidR="00BB768F" w:rsidRPr="00C762DD">
        <w:rPr>
          <w:sz w:val="24"/>
        </w:rPr>
        <w:t xml:space="preserve"> there is a vacancy for which they are qualified.  This provision shall not entitle the staff member to automatically fill a main campus vacancy in a “new” department or position requiring a different certification.</w:t>
      </w:r>
    </w:p>
    <w:p w:rsidR="00BB768F" w:rsidRDefault="00BB768F">
      <w:pPr>
        <w:jc w:val="center"/>
        <w:rPr>
          <w:b/>
          <w:sz w:val="24"/>
          <w:u w:val="single"/>
        </w:rPr>
      </w:pPr>
    </w:p>
    <w:p w:rsidR="006C41CB" w:rsidRDefault="006C41CB">
      <w:pPr>
        <w:jc w:val="center"/>
        <w:rPr>
          <w:b/>
          <w:sz w:val="24"/>
          <w:u w:val="single"/>
        </w:rPr>
      </w:pPr>
      <w:r>
        <w:rPr>
          <w:b/>
          <w:sz w:val="24"/>
          <w:u w:val="single"/>
        </w:rPr>
        <w:t>ARTICLE III, REDUCTION IN FORCE</w:t>
      </w:r>
    </w:p>
    <w:p w:rsidR="006C41CB" w:rsidRDefault="006C41CB">
      <w:pPr>
        <w:rPr>
          <w:sz w:val="24"/>
        </w:rPr>
      </w:pPr>
    </w:p>
    <w:p w:rsidR="006C41CB" w:rsidRDefault="006C41CB">
      <w:pPr>
        <w:ind w:left="720" w:hanging="720"/>
        <w:rPr>
          <w:sz w:val="24"/>
          <w:u w:val="single"/>
        </w:rPr>
      </w:pPr>
      <w:r>
        <w:rPr>
          <w:sz w:val="24"/>
        </w:rPr>
        <w:t>A.</w:t>
      </w:r>
      <w:r>
        <w:rPr>
          <w:sz w:val="24"/>
        </w:rPr>
        <w:tab/>
      </w:r>
      <w:r>
        <w:rPr>
          <w:sz w:val="24"/>
          <w:u w:val="single"/>
        </w:rPr>
        <w:t>General</w:t>
      </w:r>
    </w:p>
    <w:p w:rsidR="006C41CB" w:rsidRDefault="006C41CB">
      <w:pPr>
        <w:ind w:left="720" w:hanging="720"/>
        <w:rPr>
          <w:sz w:val="24"/>
        </w:rPr>
      </w:pPr>
    </w:p>
    <w:p w:rsidR="006C41CB" w:rsidRDefault="006C41CB">
      <w:pPr>
        <w:ind w:left="720" w:hanging="720"/>
        <w:rPr>
          <w:sz w:val="24"/>
        </w:rPr>
      </w:pPr>
      <w:r>
        <w:rPr>
          <w:sz w:val="24"/>
        </w:rPr>
        <w:tab/>
        <w:t>Recognizing that it may become necessary to eliminate professional staff positions in certain circumstances, this provision is adopted to provide an orderly process for staff reduction.</w:t>
      </w:r>
    </w:p>
    <w:p w:rsidR="006C41CB" w:rsidRDefault="006C41CB">
      <w:pPr>
        <w:ind w:left="720" w:hanging="720"/>
        <w:rPr>
          <w:sz w:val="24"/>
        </w:rPr>
      </w:pPr>
    </w:p>
    <w:p w:rsidR="006C41CB" w:rsidRDefault="006C41CB">
      <w:pPr>
        <w:ind w:left="720" w:hanging="720"/>
        <w:rPr>
          <w:sz w:val="24"/>
          <w:u w:val="single"/>
        </w:rPr>
      </w:pPr>
      <w:r>
        <w:rPr>
          <w:sz w:val="24"/>
        </w:rPr>
        <w:t>B.</w:t>
      </w:r>
      <w:r>
        <w:rPr>
          <w:sz w:val="24"/>
        </w:rPr>
        <w:tab/>
      </w:r>
      <w:r>
        <w:rPr>
          <w:sz w:val="24"/>
          <w:u w:val="single"/>
        </w:rPr>
        <w:t>Procedure</w:t>
      </w:r>
    </w:p>
    <w:p w:rsidR="006C41CB" w:rsidRDefault="006C41CB">
      <w:pPr>
        <w:ind w:left="360" w:hanging="360"/>
        <w:rPr>
          <w:sz w:val="24"/>
        </w:rPr>
      </w:pPr>
    </w:p>
    <w:p w:rsidR="006C41CB" w:rsidRDefault="006C41CB">
      <w:pPr>
        <w:ind w:left="1440" w:hanging="720"/>
        <w:rPr>
          <w:sz w:val="24"/>
        </w:rPr>
      </w:pPr>
      <w:r>
        <w:rPr>
          <w:sz w:val="24"/>
        </w:rPr>
        <w:t>1.</w:t>
      </w:r>
      <w:r>
        <w:rPr>
          <w:sz w:val="24"/>
        </w:rPr>
        <w:tab/>
        <w:t>For the purposes of this article, the term "teacher" shall include certified employees of the Board of Education who occupy a position requiring a teaching or intermediate administrator certificate issued by the State Department of Education below the rank of Superintendent.</w:t>
      </w:r>
    </w:p>
    <w:p w:rsidR="00DA3DDD" w:rsidRDefault="00DA3DDD">
      <w:pPr>
        <w:ind w:left="1440" w:hanging="720"/>
        <w:rPr>
          <w:sz w:val="24"/>
        </w:rPr>
      </w:pPr>
    </w:p>
    <w:p w:rsidR="006C41CB" w:rsidRDefault="006C41CB">
      <w:pPr>
        <w:ind w:left="1440" w:hanging="720"/>
        <w:rPr>
          <w:sz w:val="24"/>
        </w:rPr>
      </w:pPr>
      <w:r>
        <w:rPr>
          <w:sz w:val="24"/>
        </w:rPr>
        <w:t>2.</w:t>
      </w:r>
      <w:r>
        <w:rPr>
          <w:sz w:val="24"/>
        </w:rPr>
        <w:tab/>
        <w:t xml:space="preserve">The Board of Education may, in the first instance, exercise its right and power to reduce the number of teaching staff positions, without determining which teacher contracts will be terminated, if any, or what other staffing changes will be made to </w:t>
      </w:r>
      <w:proofErr w:type="gramStart"/>
      <w:r>
        <w:rPr>
          <w:sz w:val="24"/>
        </w:rPr>
        <w:t>effect</w:t>
      </w:r>
      <w:proofErr w:type="gramEnd"/>
      <w:r>
        <w:rPr>
          <w:sz w:val="24"/>
        </w:rPr>
        <w:t xml:space="preserve"> the purpose of position elimination.</w:t>
      </w:r>
    </w:p>
    <w:p w:rsidR="006C41CB" w:rsidRDefault="006C41CB">
      <w:pPr>
        <w:ind w:left="720" w:hanging="360"/>
        <w:rPr>
          <w:sz w:val="24"/>
        </w:rPr>
      </w:pPr>
    </w:p>
    <w:p w:rsidR="006C41CB" w:rsidRDefault="006C41CB">
      <w:pPr>
        <w:ind w:left="1440" w:hanging="720"/>
        <w:rPr>
          <w:sz w:val="24"/>
        </w:rPr>
      </w:pPr>
      <w:r>
        <w:rPr>
          <w:sz w:val="24"/>
        </w:rPr>
        <w:t>3.</w:t>
      </w:r>
      <w:r>
        <w:rPr>
          <w:sz w:val="24"/>
        </w:rPr>
        <w:tab/>
        <w:t>Prior to commencing action to terminate a teacher's contract under this provision, the Board will give due consideration to its ability to effectuate staff reduction through attrition.  If the position of a teacher who has attained tenure is eliminated, such teacher will have the right to be placed in an available vacant position or a position held by a nontenured teacher for which such tenured teacher is certified and qualified in the judgment of the Superintendent of Schools.</w:t>
      </w:r>
    </w:p>
    <w:p w:rsidR="006C41CB" w:rsidRDefault="006C41CB">
      <w:pPr>
        <w:ind w:left="1440" w:hanging="720"/>
        <w:rPr>
          <w:sz w:val="24"/>
        </w:rPr>
      </w:pPr>
    </w:p>
    <w:p w:rsidR="006C41CB" w:rsidRDefault="006C41CB">
      <w:pPr>
        <w:ind w:left="1440" w:hanging="720"/>
        <w:rPr>
          <w:sz w:val="24"/>
        </w:rPr>
      </w:pPr>
      <w:r>
        <w:rPr>
          <w:sz w:val="24"/>
        </w:rPr>
        <w:t>4.</w:t>
      </w:r>
      <w:r>
        <w:rPr>
          <w:sz w:val="24"/>
        </w:rPr>
        <w:tab/>
        <w:t xml:space="preserve">When the Board of Education votes to eliminate a position, the Superintendent shall determine whether the necessary reduction may be </w:t>
      </w:r>
      <w:proofErr w:type="gramStart"/>
      <w:r>
        <w:rPr>
          <w:sz w:val="24"/>
        </w:rPr>
        <w:t>effected</w:t>
      </w:r>
      <w:proofErr w:type="gramEnd"/>
      <w:r>
        <w:rPr>
          <w:sz w:val="24"/>
        </w:rPr>
        <w:t xml:space="preserve"> by the nonrenewal or termination of a non-tenured teacher’s contract.  Identification of a non-tenured teacher for layoff shall be in the sole discretion of the Superintendent, upon approval by the Board.  In the event that a reduction in force requires identification of a tenured teacher's contract for termination, such identification will be based upon the following criteria in the order listed:</w:t>
      </w:r>
    </w:p>
    <w:p w:rsidR="006C41CB" w:rsidRDefault="006C41CB">
      <w:pPr>
        <w:ind w:left="2160" w:hanging="720"/>
        <w:rPr>
          <w:sz w:val="24"/>
        </w:rPr>
      </w:pPr>
    </w:p>
    <w:p w:rsidR="006C41CB" w:rsidRDefault="006C41CB">
      <w:pPr>
        <w:numPr>
          <w:ilvl w:val="0"/>
          <w:numId w:val="3"/>
        </w:numPr>
        <w:tabs>
          <w:tab w:val="clear" w:pos="1080"/>
          <w:tab w:val="num" w:pos="1440"/>
        </w:tabs>
        <w:ind w:left="2160" w:hanging="720"/>
        <w:rPr>
          <w:sz w:val="24"/>
        </w:rPr>
      </w:pPr>
      <w:r>
        <w:rPr>
          <w:sz w:val="24"/>
        </w:rPr>
        <w:t xml:space="preserve">Higher total years of service at the </w:t>
      </w:r>
      <w:smartTag w:uri="urn:schemas-microsoft-com:office:smarttags" w:element="place">
        <w:smartTag w:uri="urn:schemas-microsoft-com:office:smarttags" w:element="PlaceName">
          <w:r>
            <w:rPr>
              <w:sz w:val="24"/>
            </w:rPr>
            <w:t>E.O.</w:t>
          </w:r>
        </w:smartTag>
        <w:r>
          <w:rPr>
            <w:sz w:val="24"/>
          </w:rPr>
          <w:t xml:space="preserve"> </w:t>
        </w:r>
        <w:smartTag w:uri="urn:schemas-microsoft-com:office:smarttags" w:element="PlaceName">
          <w:r>
            <w:rPr>
              <w:sz w:val="24"/>
            </w:rPr>
            <w:t>Smith</w:t>
          </w:r>
        </w:smartTag>
        <w:r>
          <w:rPr>
            <w:sz w:val="24"/>
          </w:rPr>
          <w:t xml:space="preserve"> </w:t>
        </w:r>
        <w:smartTag w:uri="urn:schemas-microsoft-com:office:smarttags" w:element="PlaceType">
          <w:r>
            <w:rPr>
              <w:sz w:val="24"/>
            </w:rPr>
            <w:t>High School</w:t>
          </w:r>
        </w:smartTag>
      </w:smartTag>
    </w:p>
    <w:p w:rsidR="006C41CB" w:rsidRDefault="006C41CB">
      <w:pPr>
        <w:tabs>
          <w:tab w:val="num" w:pos="720"/>
        </w:tabs>
        <w:ind w:left="2160" w:hanging="720"/>
        <w:rPr>
          <w:sz w:val="24"/>
        </w:rPr>
      </w:pPr>
    </w:p>
    <w:p w:rsidR="006C41CB" w:rsidRDefault="006C41CB">
      <w:pPr>
        <w:numPr>
          <w:ilvl w:val="0"/>
          <w:numId w:val="3"/>
        </w:numPr>
        <w:tabs>
          <w:tab w:val="clear" w:pos="1080"/>
          <w:tab w:val="num" w:pos="1440"/>
        </w:tabs>
        <w:ind w:left="2160" w:hanging="720"/>
        <w:rPr>
          <w:sz w:val="24"/>
        </w:rPr>
      </w:pPr>
      <w:r>
        <w:rPr>
          <w:sz w:val="24"/>
        </w:rPr>
        <w:t>Evaluation of performance</w:t>
      </w:r>
    </w:p>
    <w:p w:rsidR="006C41CB" w:rsidRDefault="006C41CB">
      <w:pPr>
        <w:tabs>
          <w:tab w:val="num" w:pos="720"/>
        </w:tabs>
        <w:ind w:left="2160" w:hanging="720"/>
        <w:rPr>
          <w:sz w:val="24"/>
        </w:rPr>
      </w:pPr>
    </w:p>
    <w:p w:rsidR="006C41CB" w:rsidRDefault="006C41CB">
      <w:pPr>
        <w:numPr>
          <w:ilvl w:val="0"/>
          <w:numId w:val="3"/>
        </w:numPr>
        <w:tabs>
          <w:tab w:val="clear" w:pos="1080"/>
          <w:tab w:val="num" w:pos="1440"/>
        </w:tabs>
        <w:ind w:left="2160" w:hanging="720"/>
        <w:rPr>
          <w:sz w:val="24"/>
        </w:rPr>
      </w:pPr>
      <w:r>
        <w:rPr>
          <w:sz w:val="24"/>
        </w:rPr>
        <w:t>The best interests of the school system</w:t>
      </w:r>
    </w:p>
    <w:p w:rsidR="006C41CB" w:rsidRDefault="006C41CB">
      <w:pPr>
        <w:tabs>
          <w:tab w:val="num" w:pos="720"/>
        </w:tabs>
        <w:ind w:left="2160" w:hanging="720"/>
        <w:rPr>
          <w:sz w:val="24"/>
        </w:rPr>
      </w:pPr>
    </w:p>
    <w:p w:rsidR="006C41CB" w:rsidRDefault="006C41CB">
      <w:pPr>
        <w:numPr>
          <w:ilvl w:val="0"/>
          <w:numId w:val="3"/>
        </w:numPr>
        <w:tabs>
          <w:tab w:val="clear" w:pos="1080"/>
          <w:tab w:val="num" w:pos="1440"/>
        </w:tabs>
        <w:ind w:left="2160" w:hanging="720"/>
        <w:rPr>
          <w:sz w:val="24"/>
        </w:rPr>
      </w:pPr>
      <w:r>
        <w:rPr>
          <w:sz w:val="24"/>
        </w:rPr>
        <w:t>Higher total years of continuous service as a teacher or administrator under a certificate issued by a State Department of Education.</w:t>
      </w:r>
    </w:p>
    <w:p w:rsidR="006C41CB" w:rsidRDefault="006C41CB">
      <w:pPr>
        <w:tabs>
          <w:tab w:val="num" w:pos="720"/>
        </w:tabs>
        <w:ind w:left="2160" w:hanging="720"/>
        <w:rPr>
          <w:sz w:val="24"/>
        </w:rPr>
      </w:pPr>
    </w:p>
    <w:p w:rsidR="006C41CB" w:rsidRDefault="006C41CB">
      <w:pPr>
        <w:numPr>
          <w:ilvl w:val="0"/>
          <w:numId w:val="3"/>
        </w:numPr>
        <w:tabs>
          <w:tab w:val="clear" w:pos="1080"/>
          <w:tab w:val="num" w:pos="1440"/>
        </w:tabs>
        <w:ind w:left="2160" w:hanging="720"/>
        <w:rPr>
          <w:sz w:val="24"/>
        </w:rPr>
      </w:pPr>
      <w:r>
        <w:rPr>
          <w:sz w:val="24"/>
        </w:rPr>
        <w:t>Degree status</w:t>
      </w:r>
    </w:p>
    <w:p w:rsidR="006C41CB" w:rsidRDefault="006C41CB">
      <w:pPr>
        <w:tabs>
          <w:tab w:val="num" w:pos="720"/>
        </w:tabs>
        <w:ind w:left="2160" w:hanging="720"/>
        <w:rPr>
          <w:sz w:val="24"/>
        </w:rPr>
      </w:pPr>
    </w:p>
    <w:p w:rsidR="006C41CB" w:rsidRDefault="006C41CB">
      <w:pPr>
        <w:numPr>
          <w:ilvl w:val="0"/>
          <w:numId w:val="3"/>
        </w:numPr>
        <w:tabs>
          <w:tab w:val="clear" w:pos="1080"/>
          <w:tab w:val="num" w:pos="1440"/>
        </w:tabs>
        <w:ind w:left="2160" w:hanging="720"/>
        <w:rPr>
          <w:sz w:val="24"/>
        </w:rPr>
      </w:pPr>
      <w:r>
        <w:rPr>
          <w:sz w:val="24"/>
        </w:rPr>
        <w:t>Other relevant qualifications, abilities or experience</w:t>
      </w:r>
    </w:p>
    <w:p w:rsidR="006C41CB" w:rsidRDefault="006C41CB">
      <w:pPr>
        <w:ind w:left="1080" w:hanging="360"/>
        <w:rPr>
          <w:sz w:val="24"/>
        </w:rPr>
      </w:pPr>
    </w:p>
    <w:p w:rsidR="006C41CB" w:rsidRDefault="006C41CB">
      <w:pPr>
        <w:ind w:left="720" w:hanging="720"/>
        <w:rPr>
          <w:sz w:val="24"/>
        </w:rPr>
      </w:pPr>
      <w:r>
        <w:rPr>
          <w:sz w:val="24"/>
        </w:rPr>
        <w:t>C.</w:t>
      </w:r>
      <w:r>
        <w:rPr>
          <w:sz w:val="24"/>
        </w:rPr>
        <w:tab/>
        <w:t>Nothing herein shall require the promotion of the teacher to a position of higher rank, authority, or compensation, notwithstanding the fact that the teacher whose contract is to be terminated because of elimination of position may be qualified and/or certified for the promotional position.</w:t>
      </w:r>
    </w:p>
    <w:p w:rsidR="006C41CB" w:rsidRDefault="006C41CB">
      <w:pPr>
        <w:ind w:left="720" w:hanging="720"/>
        <w:rPr>
          <w:sz w:val="24"/>
        </w:rPr>
      </w:pPr>
    </w:p>
    <w:p w:rsidR="006C41CB" w:rsidRDefault="006C41CB">
      <w:pPr>
        <w:ind w:left="720" w:hanging="720"/>
        <w:rPr>
          <w:sz w:val="24"/>
          <w:u w:val="single"/>
        </w:rPr>
      </w:pPr>
      <w:r>
        <w:rPr>
          <w:sz w:val="24"/>
        </w:rPr>
        <w:t>D.</w:t>
      </w:r>
      <w:r>
        <w:rPr>
          <w:sz w:val="24"/>
        </w:rPr>
        <w:tab/>
      </w:r>
      <w:r>
        <w:rPr>
          <w:sz w:val="24"/>
          <w:u w:val="single"/>
        </w:rPr>
        <w:t>Recall Procedures</w:t>
      </w:r>
    </w:p>
    <w:p w:rsidR="006C41CB" w:rsidRDefault="006C41CB">
      <w:pPr>
        <w:ind w:left="720" w:hanging="720"/>
        <w:rPr>
          <w:sz w:val="24"/>
          <w:u w:val="single"/>
        </w:rPr>
      </w:pPr>
    </w:p>
    <w:p w:rsidR="006C41CB" w:rsidRDefault="006C41CB">
      <w:pPr>
        <w:ind w:left="1440" w:hanging="720"/>
        <w:rPr>
          <w:sz w:val="24"/>
        </w:rPr>
      </w:pPr>
      <w:r>
        <w:rPr>
          <w:sz w:val="24"/>
        </w:rPr>
        <w:t>1.</w:t>
      </w:r>
      <w:r>
        <w:rPr>
          <w:sz w:val="24"/>
        </w:rPr>
        <w:tab/>
        <w:t>The name of any teacher whose contract of employment has been terminated because of position elimination shall be placed upon the recall list and shall remain on such list for a period of two (2) years.</w:t>
      </w:r>
    </w:p>
    <w:p w:rsidR="006C41CB" w:rsidRDefault="006C41CB">
      <w:pPr>
        <w:ind w:left="1440" w:hanging="720"/>
        <w:rPr>
          <w:sz w:val="24"/>
        </w:rPr>
      </w:pPr>
    </w:p>
    <w:p w:rsidR="00CD4E4D" w:rsidRDefault="00CD4E4D">
      <w:pPr>
        <w:rPr>
          <w:sz w:val="24"/>
        </w:rPr>
      </w:pPr>
      <w:r>
        <w:rPr>
          <w:sz w:val="24"/>
        </w:rPr>
        <w:br w:type="page"/>
      </w:r>
    </w:p>
    <w:p w:rsidR="006C41CB" w:rsidRDefault="006C41CB">
      <w:pPr>
        <w:ind w:left="1440" w:hanging="720"/>
        <w:rPr>
          <w:sz w:val="24"/>
        </w:rPr>
      </w:pPr>
      <w:r>
        <w:rPr>
          <w:sz w:val="24"/>
        </w:rPr>
        <w:t>2.</w:t>
      </w:r>
      <w:r>
        <w:rPr>
          <w:sz w:val="24"/>
        </w:rPr>
        <w:tab/>
        <w:t>Any offer of reemployment under the provisions of this policy shall be made by notification in writing by registered mail sent to the teacher's last known address and to the President of the Association.  Any offer so made shall be accepted or rejected in writing within ten (10) days of written notification.  If the appointment is rejected, or the teacher does not respond to the notice of appointment within ten (10) days of mailing, the name of the teacher will be removed from the recall list.</w:t>
      </w:r>
    </w:p>
    <w:p w:rsidR="006C41CB" w:rsidRDefault="006C41CB">
      <w:pPr>
        <w:ind w:left="720" w:hanging="360"/>
        <w:rPr>
          <w:sz w:val="24"/>
        </w:rPr>
      </w:pPr>
    </w:p>
    <w:p w:rsidR="006C41CB" w:rsidRDefault="006C41CB">
      <w:pPr>
        <w:ind w:left="1440" w:hanging="720"/>
        <w:rPr>
          <w:sz w:val="24"/>
        </w:rPr>
      </w:pPr>
      <w:r>
        <w:rPr>
          <w:sz w:val="24"/>
        </w:rPr>
        <w:t>3.</w:t>
      </w:r>
      <w:r>
        <w:rPr>
          <w:sz w:val="24"/>
        </w:rPr>
        <w:tab/>
        <w:t>Offers of reemployment of teachers whose names appear on the recall list will be in the inverse order of termination provided, however, that no teacher on the recall list will be offered reemployment to a teaching position unless he or she is certified and qualified in the judgment of the Superintendent of Schools.</w:t>
      </w:r>
    </w:p>
    <w:p w:rsidR="006C41CB" w:rsidRDefault="006C41CB">
      <w:pPr>
        <w:ind w:left="1440" w:hanging="720"/>
        <w:rPr>
          <w:sz w:val="24"/>
        </w:rPr>
      </w:pPr>
    </w:p>
    <w:p w:rsidR="006C41CB" w:rsidRDefault="006C41CB">
      <w:pPr>
        <w:ind w:left="1440" w:hanging="720"/>
        <w:rPr>
          <w:sz w:val="24"/>
        </w:rPr>
      </w:pPr>
      <w:r>
        <w:rPr>
          <w:sz w:val="24"/>
        </w:rPr>
        <w:t>4.</w:t>
      </w:r>
      <w:r>
        <w:rPr>
          <w:sz w:val="24"/>
        </w:rPr>
        <w:tab/>
        <w:t>Any teacher who accepts an offer of reemployment under the provisions of this policy will be placed upon the salary step next succeeding that which he or she occupied at the time of contract termination.</w:t>
      </w:r>
    </w:p>
    <w:p w:rsidR="006C41CB" w:rsidRDefault="006C41CB">
      <w:pPr>
        <w:ind w:left="1440" w:hanging="720"/>
        <w:rPr>
          <w:sz w:val="24"/>
        </w:rPr>
      </w:pPr>
    </w:p>
    <w:p w:rsidR="006C41CB" w:rsidRDefault="006C41CB">
      <w:pPr>
        <w:ind w:left="1440" w:hanging="720"/>
        <w:rPr>
          <w:sz w:val="24"/>
        </w:rPr>
      </w:pPr>
      <w:r>
        <w:rPr>
          <w:sz w:val="24"/>
        </w:rPr>
        <w:t>5.</w:t>
      </w:r>
      <w:r>
        <w:rPr>
          <w:sz w:val="24"/>
        </w:rPr>
        <w:tab/>
        <w:t>A recall list will be made available to the Association, and the Association will be notified as teachers are recalled.</w:t>
      </w:r>
    </w:p>
    <w:p w:rsidR="006C41CB" w:rsidRDefault="006C41CB">
      <w:pPr>
        <w:ind w:left="720" w:hanging="360"/>
        <w:rPr>
          <w:sz w:val="24"/>
        </w:rPr>
      </w:pPr>
    </w:p>
    <w:p w:rsidR="006C41CB" w:rsidRDefault="006C41CB">
      <w:pPr>
        <w:tabs>
          <w:tab w:val="left" w:pos="720"/>
        </w:tabs>
        <w:ind w:left="720" w:hanging="720"/>
        <w:rPr>
          <w:sz w:val="24"/>
        </w:rPr>
      </w:pPr>
      <w:r>
        <w:rPr>
          <w:sz w:val="24"/>
        </w:rPr>
        <w:t>E.</w:t>
      </w:r>
      <w:r>
        <w:rPr>
          <w:sz w:val="24"/>
        </w:rPr>
        <w:tab/>
        <w:t xml:space="preserve">It is understood that a layoff is a termination of employment subject to administrative and/or judicial review in the manner set forth in </w:t>
      </w:r>
      <w:smartTag w:uri="urn:schemas-microsoft-com:office:smarttags" w:element="place">
        <w:smartTag w:uri="urn:schemas-microsoft-com:office:smarttags" w:element="PlaceName">
          <w:r>
            <w:rPr>
              <w:sz w:val="24"/>
            </w:rPr>
            <w:t>Conn. Gen.</w:t>
          </w:r>
        </w:smartTag>
        <w:r>
          <w:rPr>
            <w:sz w:val="24"/>
          </w:rPr>
          <w:t xml:space="preserve"> </w:t>
        </w:r>
        <w:smartTag w:uri="urn:schemas-microsoft-com:office:smarttags" w:element="PlaceType">
          <w:r>
            <w:rPr>
              <w:sz w:val="24"/>
            </w:rPr>
            <w:t>State</w:t>
          </w:r>
        </w:smartTag>
      </w:smartTag>
      <w:r>
        <w:rPr>
          <w:sz w:val="24"/>
        </w:rPr>
        <w:t>. l0-151 as amended, and in no other manner.  In the case of judicial review under those statutory provisions, the parties agree that the provisions of this article can and should be submitted to the Court.</w:t>
      </w:r>
      <w:r>
        <w:rPr>
          <w:sz w:val="24"/>
        </w:rPr>
        <w:tab/>
      </w:r>
    </w:p>
    <w:p w:rsidR="006C41CB" w:rsidRDefault="006C41CB">
      <w:pPr>
        <w:rPr>
          <w:sz w:val="24"/>
        </w:rPr>
      </w:pPr>
    </w:p>
    <w:p w:rsidR="006C41CB" w:rsidRDefault="006C41CB">
      <w:pPr>
        <w:jc w:val="center"/>
        <w:rPr>
          <w:sz w:val="24"/>
        </w:rPr>
      </w:pPr>
      <w:r>
        <w:rPr>
          <w:b/>
          <w:sz w:val="24"/>
          <w:u w:val="single"/>
        </w:rPr>
        <w:t>ARTICLE IV, LEAVE PROVISIONS</w:t>
      </w:r>
    </w:p>
    <w:p w:rsidR="006C41CB" w:rsidRDefault="006C41CB">
      <w:pPr>
        <w:rPr>
          <w:b/>
          <w:sz w:val="24"/>
          <w:u w:val="single"/>
        </w:rPr>
      </w:pPr>
    </w:p>
    <w:p w:rsidR="006C41CB" w:rsidRDefault="006C41CB">
      <w:pPr>
        <w:ind w:left="720" w:hanging="630"/>
        <w:rPr>
          <w:sz w:val="24"/>
          <w:u w:val="single"/>
        </w:rPr>
      </w:pPr>
      <w:r>
        <w:rPr>
          <w:sz w:val="24"/>
        </w:rPr>
        <w:t>A.</w:t>
      </w:r>
      <w:r>
        <w:rPr>
          <w:sz w:val="24"/>
        </w:rPr>
        <w:tab/>
      </w:r>
      <w:r>
        <w:rPr>
          <w:sz w:val="24"/>
          <w:u w:val="single"/>
        </w:rPr>
        <w:t>Sick Leave</w:t>
      </w:r>
    </w:p>
    <w:p w:rsidR="006C41CB" w:rsidRDefault="006C41CB">
      <w:pPr>
        <w:ind w:left="720" w:hanging="630"/>
        <w:rPr>
          <w:sz w:val="24"/>
          <w:u w:val="single"/>
        </w:rPr>
      </w:pPr>
    </w:p>
    <w:p w:rsidR="006C41CB" w:rsidRDefault="00855F2C" w:rsidP="00855F2C">
      <w:pPr>
        <w:ind w:left="720"/>
        <w:rPr>
          <w:sz w:val="24"/>
          <w:szCs w:val="24"/>
        </w:rPr>
      </w:pPr>
      <w:r w:rsidRPr="000941EB">
        <w:rPr>
          <w:sz w:val="24"/>
          <w:szCs w:val="24"/>
        </w:rPr>
        <w:t xml:space="preserve">Each teacher will receive a leave of absence for bona fide illness of up to fifteen (15) school days each year.  Unused sick leave may be accumulated up to a maximum of 186 days.  All teachers who have accumulated more than 186 days prior to the effective date of this agreement shall be allowed to maintain their accumulated sick days beyond the </w:t>
      </w:r>
      <w:proofErr w:type="gramStart"/>
      <w:r w:rsidRPr="000941EB">
        <w:rPr>
          <w:sz w:val="24"/>
          <w:szCs w:val="24"/>
        </w:rPr>
        <w:t>186 day</w:t>
      </w:r>
      <w:proofErr w:type="gramEnd"/>
      <w:r w:rsidRPr="000941EB">
        <w:rPr>
          <w:sz w:val="24"/>
          <w:szCs w:val="24"/>
        </w:rPr>
        <w:t xml:space="preserve"> maximum contained herein.  </w:t>
      </w:r>
      <w:r w:rsidRPr="00667F26">
        <w:rPr>
          <w:sz w:val="24"/>
          <w:szCs w:val="24"/>
        </w:rPr>
        <w:t xml:space="preserve">Teachers who have accrued up to the </w:t>
      </w:r>
      <w:proofErr w:type="gramStart"/>
      <w:r w:rsidRPr="00667F26">
        <w:rPr>
          <w:sz w:val="24"/>
          <w:szCs w:val="24"/>
        </w:rPr>
        <w:t>186 maximum</w:t>
      </w:r>
      <w:proofErr w:type="gramEnd"/>
      <w:r w:rsidRPr="00667F26">
        <w:rPr>
          <w:sz w:val="24"/>
          <w:szCs w:val="24"/>
        </w:rPr>
        <w:t xml:space="preserve"> number of sick days in a year shall have any sick days used in a given year deducted from the fifteen (15) annual days they earn in that year if they were not at the maximum. After utilizing the fifteen (15) annual days, any additional sick leave in a given year shall be deducted from the number of sick days a teacher has accumulated over their employment with the District.</w:t>
      </w:r>
      <w:r w:rsidRPr="00667F26">
        <w:rPr>
          <w:b/>
          <w:sz w:val="24"/>
          <w:szCs w:val="24"/>
          <w:u w:val="single"/>
        </w:rPr>
        <w:t xml:space="preserve"> </w:t>
      </w:r>
      <w:r w:rsidRPr="000941EB">
        <w:rPr>
          <w:sz w:val="24"/>
          <w:szCs w:val="24"/>
        </w:rPr>
        <w:t xml:space="preserve">Each teacher will be notified of his/her accumulated sick leave by October </w:t>
      </w:r>
      <w:proofErr w:type="spellStart"/>
      <w:r w:rsidRPr="000941EB">
        <w:rPr>
          <w:sz w:val="24"/>
          <w:szCs w:val="24"/>
        </w:rPr>
        <w:t>lst</w:t>
      </w:r>
      <w:proofErr w:type="spellEnd"/>
      <w:r w:rsidRPr="000941EB">
        <w:rPr>
          <w:sz w:val="24"/>
          <w:szCs w:val="24"/>
        </w:rPr>
        <w:t xml:space="preserve"> of each school year.  No sick leave will accumulate while a teacher is on a leave of absence without pay.  Sick leave payment for part-time teachers will be prorated based upon their full-time equivalent status.  The Superintendent may require a doctor's certificate in cases of suspected sick leave abuse.  Up to five (5) sick leave days each year may be used for illness in the immediate family (as defined in paragraph c).</w:t>
      </w:r>
    </w:p>
    <w:p w:rsidR="00BE5DCD" w:rsidRDefault="00BE5DCD" w:rsidP="00855F2C">
      <w:pPr>
        <w:ind w:left="720"/>
        <w:rPr>
          <w:sz w:val="24"/>
        </w:rPr>
      </w:pPr>
    </w:p>
    <w:p w:rsidR="006C41CB" w:rsidRDefault="006C41CB">
      <w:pPr>
        <w:ind w:left="720"/>
        <w:rPr>
          <w:sz w:val="24"/>
        </w:rPr>
      </w:pPr>
      <w:r>
        <w:rPr>
          <w:sz w:val="24"/>
        </w:rPr>
        <w:t>Any teacher who takes an unpaid leave under the FMLA because of serious health condition must substitute any accumulated paid sick leave for unpaid FMLA leave.  Any used paid sick leave which qualifies as FMLA leave will count against the twelve (12) weeks of FMLA leave to which the employee is entitled.  If sick leave is used for a medical condition which is not a serious health condition under the FMLA, that leave does not count against the twelve (12) weeks of FMLA leave entitlement.</w:t>
      </w:r>
    </w:p>
    <w:p w:rsidR="006C41CB" w:rsidRDefault="006C41CB">
      <w:pPr>
        <w:rPr>
          <w:sz w:val="24"/>
        </w:rPr>
      </w:pPr>
    </w:p>
    <w:p w:rsidR="006C41CB" w:rsidRDefault="006C41CB">
      <w:pPr>
        <w:ind w:left="720"/>
        <w:rPr>
          <w:sz w:val="24"/>
        </w:rPr>
      </w:pPr>
      <w:r>
        <w:rPr>
          <w:sz w:val="24"/>
        </w:rPr>
        <w:t>Any teacher who takes an unpaid leave under the FMLA in order to care for a spouse, child, or parent must substitute any accumulated sick leave which would be granted for an illness in the immediate family under this section.  Any paid sick leave used for an illness in the immediate family which qualifies as FMLA leave will count against the twelve (12) weeks of FMLA leave to which the employee is entitled.</w:t>
      </w:r>
    </w:p>
    <w:p w:rsidR="006C41CB" w:rsidRDefault="006C41CB">
      <w:pPr>
        <w:rPr>
          <w:sz w:val="24"/>
        </w:rPr>
      </w:pPr>
    </w:p>
    <w:p w:rsidR="006C41CB" w:rsidRDefault="006C41CB">
      <w:pPr>
        <w:ind w:left="720" w:hanging="720"/>
        <w:rPr>
          <w:sz w:val="24"/>
        </w:rPr>
      </w:pPr>
      <w:r>
        <w:rPr>
          <w:sz w:val="24"/>
        </w:rPr>
        <w:t>B.</w:t>
      </w:r>
      <w:r>
        <w:rPr>
          <w:sz w:val="24"/>
        </w:rPr>
        <w:tab/>
      </w:r>
      <w:r>
        <w:rPr>
          <w:sz w:val="24"/>
          <w:u w:val="single"/>
        </w:rPr>
        <w:t>Personal Leave</w:t>
      </w:r>
    </w:p>
    <w:p w:rsidR="006C41CB" w:rsidRDefault="006C41CB">
      <w:pPr>
        <w:ind w:left="720" w:hanging="720"/>
        <w:rPr>
          <w:sz w:val="24"/>
        </w:rPr>
      </w:pPr>
    </w:p>
    <w:p w:rsidR="006C41CB" w:rsidRDefault="006C41CB">
      <w:pPr>
        <w:ind w:left="720"/>
        <w:rPr>
          <w:sz w:val="24"/>
        </w:rPr>
      </w:pPr>
      <w:r>
        <w:rPr>
          <w:sz w:val="24"/>
        </w:rPr>
        <w:t>The Superintendent may grant up to three (3) days annually of leave of absence with pay for personal business which cannot be conducted outside of school hours and which necessitates an absence beyond the teacher's control.  Except in emergencies, requests for such leave must be made in writing and at least 48 hours in advance to the Superintendent or his/her designee.  Reasons for personal leave may include:</w:t>
      </w:r>
    </w:p>
    <w:p w:rsidR="006C41CB" w:rsidRDefault="006C41CB">
      <w:pPr>
        <w:ind w:left="360"/>
        <w:rPr>
          <w:sz w:val="24"/>
        </w:rPr>
      </w:pPr>
    </w:p>
    <w:p w:rsidR="006C41CB" w:rsidRDefault="006C41CB">
      <w:pPr>
        <w:ind w:left="1440" w:hanging="720"/>
        <w:rPr>
          <w:sz w:val="24"/>
        </w:rPr>
      </w:pPr>
      <w:r>
        <w:rPr>
          <w:sz w:val="24"/>
        </w:rPr>
        <w:t>1.</w:t>
      </w:r>
      <w:r>
        <w:rPr>
          <w:sz w:val="24"/>
        </w:rPr>
        <w:tab/>
        <w:t>Court appearance in response to a subpoena;</w:t>
      </w:r>
    </w:p>
    <w:p w:rsidR="006C41CB" w:rsidRDefault="006C41CB">
      <w:pPr>
        <w:ind w:left="1440" w:hanging="720"/>
        <w:rPr>
          <w:sz w:val="24"/>
        </w:rPr>
      </w:pPr>
    </w:p>
    <w:p w:rsidR="006C41CB" w:rsidRDefault="006C41CB">
      <w:pPr>
        <w:ind w:left="1440" w:hanging="720"/>
        <w:rPr>
          <w:sz w:val="24"/>
        </w:rPr>
      </w:pPr>
      <w:r>
        <w:rPr>
          <w:sz w:val="24"/>
        </w:rPr>
        <w:t>2.</w:t>
      </w:r>
      <w:r>
        <w:rPr>
          <w:sz w:val="24"/>
        </w:rPr>
        <w:tab/>
        <w:t>real estate closing;</w:t>
      </w:r>
    </w:p>
    <w:p w:rsidR="006C41CB" w:rsidRDefault="006C41CB">
      <w:pPr>
        <w:ind w:left="1440" w:hanging="720"/>
        <w:rPr>
          <w:sz w:val="24"/>
        </w:rPr>
      </w:pPr>
    </w:p>
    <w:p w:rsidR="006C41CB" w:rsidRDefault="006C41CB">
      <w:pPr>
        <w:ind w:left="1440" w:hanging="720"/>
        <w:rPr>
          <w:sz w:val="24"/>
        </w:rPr>
      </w:pPr>
      <w:r>
        <w:rPr>
          <w:sz w:val="24"/>
        </w:rPr>
        <w:t>3.</w:t>
      </w:r>
      <w:r>
        <w:rPr>
          <w:sz w:val="24"/>
        </w:rPr>
        <w:tab/>
        <w:t>wedding of employee or member of the immediate family;</w:t>
      </w:r>
    </w:p>
    <w:p w:rsidR="006C41CB" w:rsidRDefault="006C41CB">
      <w:pPr>
        <w:ind w:left="1440" w:hanging="720"/>
        <w:rPr>
          <w:sz w:val="24"/>
        </w:rPr>
      </w:pPr>
    </w:p>
    <w:p w:rsidR="006C41CB" w:rsidRDefault="006C41CB">
      <w:pPr>
        <w:ind w:left="1440" w:hanging="720"/>
        <w:rPr>
          <w:sz w:val="24"/>
        </w:rPr>
      </w:pPr>
      <w:r>
        <w:rPr>
          <w:sz w:val="24"/>
        </w:rPr>
        <w:t>4.</w:t>
      </w:r>
      <w:r>
        <w:rPr>
          <w:sz w:val="24"/>
        </w:rPr>
        <w:tab/>
        <w:t>graduation of teacher or member of the immediate family;</w:t>
      </w:r>
    </w:p>
    <w:p w:rsidR="006C41CB" w:rsidRDefault="006C41CB">
      <w:pPr>
        <w:ind w:left="1440" w:hanging="720"/>
        <w:rPr>
          <w:sz w:val="24"/>
        </w:rPr>
      </w:pPr>
    </w:p>
    <w:p w:rsidR="006C41CB" w:rsidRDefault="006C41CB">
      <w:pPr>
        <w:ind w:left="1440" w:hanging="720"/>
        <w:rPr>
          <w:sz w:val="24"/>
        </w:rPr>
      </w:pPr>
      <w:r>
        <w:rPr>
          <w:sz w:val="24"/>
        </w:rPr>
        <w:t>5.</w:t>
      </w:r>
      <w:r>
        <w:rPr>
          <w:sz w:val="24"/>
        </w:rPr>
        <w:tab/>
        <w:t>religious holy days (if a teacher exhausts all three personal leave days under this subsection, the Superintendent will grant one (1) additional leave day for one of the other reasons listed in the subparagraph);</w:t>
      </w:r>
    </w:p>
    <w:p w:rsidR="006C41CB" w:rsidRDefault="006C41CB">
      <w:pPr>
        <w:ind w:left="1440" w:hanging="720"/>
        <w:rPr>
          <w:sz w:val="24"/>
        </w:rPr>
      </w:pPr>
    </w:p>
    <w:p w:rsidR="006C41CB" w:rsidRDefault="006C41CB">
      <w:pPr>
        <w:ind w:left="1440" w:hanging="720"/>
        <w:rPr>
          <w:sz w:val="24"/>
        </w:rPr>
      </w:pPr>
      <w:r>
        <w:rPr>
          <w:sz w:val="24"/>
        </w:rPr>
        <w:t>6.</w:t>
      </w:r>
      <w:r>
        <w:rPr>
          <w:sz w:val="24"/>
        </w:rPr>
        <w:tab/>
        <w:t>personal business of a sensitive nature</w:t>
      </w:r>
      <w:r w:rsidR="00CD4E4D">
        <w:rPr>
          <w:sz w:val="24"/>
        </w:rPr>
        <w:t>.</w:t>
      </w:r>
    </w:p>
    <w:p w:rsidR="006C41CB" w:rsidRDefault="006C41CB">
      <w:pPr>
        <w:rPr>
          <w:sz w:val="24"/>
        </w:rPr>
      </w:pPr>
    </w:p>
    <w:p w:rsidR="006C41CB" w:rsidRDefault="006C41CB">
      <w:pPr>
        <w:ind w:left="720" w:hanging="720"/>
        <w:rPr>
          <w:sz w:val="24"/>
          <w:u w:val="single"/>
        </w:rPr>
      </w:pPr>
      <w:r>
        <w:rPr>
          <w:sz w:val="24"/>
        </w:rPr>
        <w:t>C.</w:t>
      </w:r>
      <w:r>
        <w:rPr>
          <w:sz w:val="24"/>
        </w:rPr>
        <w:tab/>
      </w:r>
      <w:r>
        <w:rPr>
          <w:sz w:val="24"/>
          <w:u w:val="single"/>
        </w:rPr>
        <w:t>Bereavement Leave</w:t>
      </w:r>
    </w:p>
    <w:p w:rsidR="006C41CB" w:rsidRDefault="006C41CB">
      <w:pPr>
        <w:ind w:left="720" w:hanging="720"/>
        <w:rPr>
          <w:sz w:val="24"/>
        </w:rPr>
      </w:pPr>
    </w:p>
    <w:p w:rsidR="006C41CB" w:rsidRDefault="006C41CB">
      <w:pPr>
        <w:ind w:left="720"/>
        <w:rPr>
          <w:sz w:val="24"/>
        </w:rPr>
      </w:pPr>
      <w:r>
        <w:rPr>
          <w:sz w:val="24"/>
        </w:rPr>
        <w:t>The Superintendent will grant up to five (5) days annually of special leave with pay to enable a teacher to attend a funeral as a result of the death in the immediate family.  "Immediate family" for the purpose of this article is defined as parent, grandparent, spouse, domestic partner, sibling, child, or grandchild.  In cases of suspected abuse, the Superintendent may request verification of the date of death and the relationship of the deceased.  Additional leave may be granted by the Superintendent in his sole discretion.</w:t>
      </w:r>
    </w:p>
    <w:p w:rsidR="006C41CB" w:rsidRDefault="006C41CB">
      <w:pPr>
        <w:rPr>
          <w:sz w:val="24"/>
        </w:rPr>
      </w:pPr>
    </w:p>
    <w:p w:rsidR="006C41CB" w:rsidRDefault="006C41CB">
      <w:pPr>
        <w:ind w:left="720" w:hanging="720"/>
        <w:rPr>
          <w:sz w:val="24"/>
        </w:rPr>
      </w:pPr>
      <w:r>
        <w:rPr>
          <w:sz w:val="24"/>
        </w:rPr>
        <w:t>D.</w:t>
      </w:r>
      <w:r>
        <w:rPr>
          <w:sz w:val="24"/>
        </w:rPr>
        <w:tab/>
      </w:r>
      <w:r>
        <w:rPr>
          <w:sz w:val="24"/>
          <w:u w:val="single"/>
        </w:rPr>
        <w:t>Childbearing Leave</w:t>
      </w:r>
    </w:p>
    <w:p w:rsidR="006C41CB" w:rsidRDefault="006C41CB">
      <w:pPr>
        <w:ind w:left="360" w:hanging="360"/>
        <w:rPr>
          <w:sz w:val="24"/>
        </w:rPr>
      </w:pPr>
    </w:p>
    <w:p w:rsidR="006C41CB" w:rsidRDefault="006C41CB">
      <w:pPr>
        <w:ind w:left="720"/>
        <w:rPr>
          <w:sz w:val="24"/>
        </w:rPr>
      </w:pPr>
      <w:r>
        <w:rPr>
          <w:sz w:val="24"/>
        </w:rPr>
        <w:t>Absences related to disability as a result of pregnancy, childbirth, and related conditions shall be treated as any other physical disability.  Such absences shall be with pay to the extent of accrued sick leave.  Leave without pay beyond any accrued sick leave shall be available for such reasonable further period of time as a female teacher is determined by a physician to be unable to perform the duties of her job because of pregnancy or conditions attendant thereto, such period normally not to exceed twelve (12) weeks.  Any paid or unpaid leave under this provision shall be counted against any FMLA leave.</w:t>
      </w:r>
    </w:p>
    <w:p w:rsidR="006C41CB" w:rsidRDefault="006C41CB">
      <w:pPr>
        <w:ind w:left="720"/>
        <w:rPr>
          <w:sz w:val="24"/>
        </w:rPr>
      </w:pPr>
    </w:p>
    <w:p w:rsidR="006C41CB" w:rsidRDefault="006C41CB">
      <w:pPr>
        <w:ind w:left="720"/>
        <w:rPr>
          <w:sz w:val="24"/>
        </w:rPr>
      </w:pPr>
      <w:r>
        <w:rPr>
          <w:sz w:val="24"/>
        </w:rPr>
        <w:t>Teachers may continue to participate in Board group health insurance plans at the level of premium contribution required in the contract for the duration of any paid leave or FMLA unpaid leave.  The Board may recover, at the level of premium contribution required in the contract, premiums it paid for maintaining group health plan coverage during any period of unpaid FMLA leave if the teacher fails to return to work after the employee’s FMLA leave entitlement is expired, unless the reason the employee does not return to work is due to (1) the continuation, recurrence, or onset of a serious health condition that would entitle the teacher to FMLA leave, or (2) other circumstances beyond the control of the employee. A teacher whose FMLA leave has expired may continue to participate in Board group health insurance plans provided they pay all of the premium costs.</w:t>
      </w:r>
    </w:p>
    <w:p w:rsidR="006C41CB" w:rsidRDefault="006C41CB">
      <w:pPr>
        <w:rPr>
          <w:sz w:val="24"/>
        </w:rPr>
      </w:pPr>
    </w:p>
    <w:p w:rsidR="006C41CB" w:rsidRDefault="006C41CB">
      <w:pPr>
        <w:ind w:left="720"/>
        <w:rPr>
          <w:sz w:val="24"/>
        </w:rPr>
      </w:pPr>
      <w:r>
        <w:rPr>
          <w:sz w:val="24"/>
        </w:rPr>
        <w:t>A teacher on childbearing leave shall receive credit toward placement on the salary schedule and toward accumulated seniority for the period of the childbearing leave.</w:t>
      </w:r>
    </w:p>
    <w:p w:rsidR="006C41CB" w:rsidRDefault="006C41CB">
      <w:pPr>
        <w:rPr>
          <w:sz w:val="24"/>
        </w:rPr>
      </w:pPr>
    </w:p>
    <w:p w:rsidR="006C41CB" w:rsidRDefault="006C41CB">
      <w:pPr>
        <w:ind w:left="720" w:hanging="720"/>
        <w:rPr>
          <w:sz w:val="24"/>
        </w:rPr>
      </w:pPr>
      <w:r>
        <w:rPr>
          <w:sz w:val="24"/>
        </w:rPr>
        <w:t>E.</w:t>
      </w:r>
      <w:r>
        <w:rPr>
          <w:sz w:val="24"/>
        </w:rPr>
        <w:tab/>
      </w:r>
      <w:r>
        <w:rPr>
          <w:sz w:val="24"/>
          <w:u w:val="single"/>
        </w:rPr>
        <w:t>Childrearing Leave</w:t>
      </w:r>
    </w:p>
    <w:p w:rsidR="006C41CB" w:rsidRDefault="006C41CB">
      <w:pPr>
        <w:rPr>
          <w:sz w:val="24"/>
        </w:rPr>
      </w:pPr>
    </w:p>
    <w:p w:rsidR="006C41CB" w:rsidRDefault="006C41CB">
      <w:pPr>
        <w:ind w:left="720"/>
        <w:rPr>
          <w:sz w:val="24"/>
        </w:rPr>
      </w:pPr>
      <w:r>
        <w:rPr>
          <w:sz w:val="24"/>
        </w:rPr>
        <w:t>The Board of Education, in its discretion, may grant leave of absence without pay for childrearing purposes for a period of up to the balance of the semester in which the child was born or adopted and one additional full semester.  Such leave shall be in addition to any period of childbearing leave, but shall be counted against any FMLA leave.  For the purposes of this leave provision, July and August shall be considered as part of the first semester of the school year.</w:t>
      </w:r>
    </w:p>
    <w:p w:rsidR="006C41CB" w:rsidRDefault="006C41CB">
      <w:pPr>
        <w:ind w:left="720"/>
        <w:rPr>
          <w:sz w:val="24"/>
        </w:rPr>
      </w:pPr>
    </w:p>
    <w:p w:rsidR="006C41CB" w:rsidRDefault="006C41CB">
      <w:pPr>
        <w:ind w:left="720"/>
        <w:rPr>
          <w:sz w:val="24"/>
        </w:rPr>
      </w:pPr>
      <w:r>
        <w:rPr>
          <w:sz w:val="24"/>
        </w:rPr>
        <w:t>Teachers may continue to participate in Board group health insurance plans at the level of premium contribution as required under this contract only for the duration of FMLA leave.  When FMLA leave has expired, teachers may continue to participate in Board group health insurance plans provided that they pay all of the premium costs.</w:t>
      </w:r>
    </w:p>
    <w:p w:rsidR="006C41CB" w:rsidRDefault="006C41CB">
      <w:pPr>
        <w:ind w:left="720"/>
        <w:rPr>
          <w:sz w:val="24"/>
        </w:rPr>
      </w:pPr>
    </w:p>
    <w:p w:rsidR="006C41CB" w:rsidRDefault="006C41CB">
      <w:pPr>
        <w:ind w:left="720"/>
        <w:rPr>
          <w:sz w:val="24"/>
        </w:rPr>
      </w:pPr>
      <w:r>
        <w:rPr>
          <w:sz w:val="24"/>
        </w:rPr>
        <w:t>A teacher on childrearing leave shall receive credit towards placement on the salary schedule and toward accumulated seniority for the period of the childrearing leave.</w:t>
      </w:r>
    </w:p>
    <w:p w:rsidR="006C41CB" w:rsidRDefault="006C41CB">
      <w:pPr>
        <w:ind w:left="360"/>
        <w:rPr>
          <w:sz w:val="24"/>
        </w:rPr>
      </w:pPr>
    </w:p>
    <w:p w:rsidR="006C41CB" w:rsidRDefault="006C41CB">
      <w:pPr>
        <w:ind w:left="720" w:hanging="720"/>
        <w:rPr>
          <w:sz w:val="24"/>
        </w:rPr>
      </w:pPr>
      <w:r>
        <w:rPr>
          <w:sz w:val="24"/>
        </w:rPr>
        <w:t>F.</w:t>
      </w:r>
      <w:r>
        <w:rPr>
          <w:sz w:val="24"/>
        </w:rPr>
        <w:tab/>
      </w:r>
      <w:r>
        <w:rPr>
          <w:sz w:val="24"/>
          <w:u w:val="single"/>
        </w:rPr>
        <w:t>Professional Leave</w:t>
      </w:r>
    </w:p>
    <w:p w:rsidR="006C41CB" w:rsidRDefault="006C41CB">
      <w:pPr>
        <w:rPr>
          <w:sz w:val="24"/>
        </w:rPr>
      </w:pPr>
    </w:p>
    <w:p w:rsidR="006C41CB" w:rsidRDefault="006C41CB">
      <w:pPr>
        <w:ind w:left="1440" w:hanging="720"/>
        <w:rPr>
          <w:sz w:val="24"/>
        </w:rPr>
      </w:pPr>
      <w:r>
        <w:rPr>
          <w:sz w:val="24"/>
        </w:rPr>
        <w:t>1.</w:t>
      </w:r>
      <w:r>
        <w:rPr>
          <w:sz w:val="24"/>
        </w:rPr>
        <w:tab/>
        <w:t xml:space="preserve">The Board of Education, in its discretion, may grant leave with pay for activities including participation in professional meetings, conferences and conventions, or visiting other schools, when such activities are expected to result in the improvement of the quality of education in the </w:t>
      </w:r>
      <w:smartTag w:uri="urn:schemas-microsoft-com:office:smarttags" w:element="place">
        <w:smartTag w:uri="urn:schemas-microsoft-com:office:smarttags" w:element="PlaceName">
          <w:r>
            <w:rPr>
              <w:sz w:val="24"/>
            </w:rPr>
            <w:t>E.O.</w:t>
          </w:r>
        </w:smartTag>
        <w:r>
          <w:rPr>
            <w:sz w:val="24"/>
          </w:rPr>
          <w:t xml:space="preserve"> </w:t>
        </w:r>
        <w:smartTag w:uri="urn:schemas-microsoft-com:office:smarttags" w:element="PlaceName">
          <w:r>
            <w:rPr>
              <w:sz w:val="24"/>
            </w:rPr>
            <w:t>Smith</w:t>
          </w:r>
        </w:smartTag>
        <w:r>
          <w:rPr>
            <w:sz w:val="24"/>
          </w:rPr>
          <w:t xml:space="preserve"> </w:t>
        </w:r>
        <w:smartTag w:uri="urn:schemas-microsoft-com:office:smarttags" w:element="PlaceType">
          <w:r>
            <w:rPr>
              <w:sz w:val="24"/>
            </w:rPr>
            <w:t>High School</w:t>
          </w:r>
        </w:smartTag>
      </w:smartTag>
      <w:r>
        <w:rPr>
          <w:sz w:val="24"/>
        </w:rPr>
        <w:t>.  Professional days for these purposes will be granted only upon approval of the school principal and Superintendent.  The Board will pay reasonable expenses approved in advance for conferences, conventions and professional meetings, depending on yearly budgeted funds.</w:t>
      </w:r>
    </w:p>
    <w:p w:rsidR="006C41CB" w:rsidRDefault="006C41CB">
      <w:pPr>
        <w:ind w:left="720" w:hanging="360"/>
        <w:rPr>
          <w:sz w:val="24"/>
        </w:rPr>
      </w:pPr>
    </w:p>
    <w:p w:rsidR="006C41CB" w:rsidRDefault="006C41CB">
      <w:pPr>
        <w:ind w:left="1440" w:hanging="720"/>
        <w:rPr>
          <w:sz w:val="24"/>
        </w:rPr>
      </w:pPr>
      <w:r>
        <w:rPr>
          <w:sz w:val="24"/>
        </w:rPr>
        <w:t>2.</w:t>
      </w:r>
      <w:r>
        <w:rPr>
          <w:sz w:val="24"/>
        </w:rPr>
        <w:tab/>
        <w:t>The Board of Education, in its discretion, may grant extended unpaid leave of absence to tenured teachers, for a semester or a full year, to allow the tenured teacher to participate in professional organizations, teaching exchanges, or teaching at other schools, when such activities are expected to result in the improvement of the quality of education at the E.O. Smith High School.  Professional leave under this section for teaching assignments at other schools will only be granted when the assignment is of a temporary nature and is not intended to result in regular employment.  A teacher on approved professional leave under this provision in the contract shall receive credit toward placement on the salary schedule and toward accumulated seniority for the period of such leave.  In addition, the tenured teachers may continue to participate in Board group health insurance plans during this professional leave if, and only if, the teacher pays the full cost of the insurance premiums.</w:t>
      </w:r>
    </w:p>
    <w:p w:rsidR="006C41CB" w:rsidRDefault="006C41CB">
      <w:pPr>
        <w:rPr>
          <w:sz w:val="24"/>
        </w:rPr>
      </w:pPr>
    </w:p>
    <w:p w:rsidR="006C41CB" w:rsidRDefault="006C41CB">
      <w:pPr>
        <w:ind w:left="720" w:hanging="720"/>
        <w:rPr>
          <w:sz w:val="24"/>
          <w:u w:val="single"/>
        </w:rPr>
      </w:pPr>
      <w:r>
        <w:rPr>
          <w:sz w:val="24"/>
        </w:rPr>
        <w:t>G.</w:t>
      </w:r>
      <w:r>
        <w:rPr>
          <w:sz w:val="24"/>
        </w:rPr>
        <w:tab/>
      </w:r>
      <w:r>
        <w:rPr>
          <w:sz w:val="24"/>
          <w:u w:val="single"/>
        </w:rPr>
        <w:t>Sabbatical Leave</w:t>
      </w:r>
    </w:p>
    <w:p w:rsidR="006C41CB" w:rsidRDefault="006C41CB">
      <w:pPr>
        <w:ind w:left="360" w:hanging="360"/>
        <w:rPr>
          <w:sz w:val="24"/>
        </w:rPr>
      </w:pPr>
    </w:p>
    <w:p w:rsidR="006C41CB" w:rsidRDefault="006C41CB">
      <w:pPr>
        <w:ind w:left="1440" w:hanging="720"/>
        <w:rPr>
          <w:sz w:val="24"/>
        </w:rPr>
      </w:pPr>
      <w:r>
        <w:rPr>
          <w:sz w:val="24"/>
        </w:rPr>
        <w:t>1.</w:t>
      </w:r>
      <w:r>
        <w:rPr>
          <w:sz w:val="24"/>
        </w:rPr>
        <w:tab/>
        <w:t xml:space="preserve">The Board of Education in its sole discretion may grant sabbatical leaves for study, research, educational travel, examination of other schools' programs or curriculum, curriculum development, scholarly writing, or other educationally or professionally beneficial activity.  Teachers will be eligible for an initial sabbatical leave at 1/2 pay for either one semester or one full school year after seven (7) consecutive full school years of active service, including service rendered prior to the regional school district's assumption of responsibility for programs at the Edwin O. Smith High School.  A second or subsequent sabbatical leave may be granted after each seven (7) year period of continuous service at </w:t>
      </w:r>
      <w:smartTag w:uri="urn:schemas-microsoft-com:office:smarttags" w:element="place">
        <w:smartTag w:uri="urn:schemas-microsoft-com:office:smarttags" w:element="PlaceName">
          <w:r>
            <w:rPr>
              <w:sz w:val="24"/>
            </w:rPr>
            <w:t>Edwin</w:t>
          </w:r>
        </w:smartTag>
        <w:r>
          <w:rPr>
            <w:sz w:val="24"/>
          </w:rPr>
          <w:t xml:space="preserve"> </w:t>
        </w:r>
        <w:smartTag w:uri="urn:schemas-microsoft-com:office:smarttags" w:element="PlaceName">
          <w:r>
            <w:rPr>
              <w:sz w:val="24"/>
            </w:rPr>
            <w:t>O.</w:t>
          </w:r>
        </w:smartTag>
        <w:r>
          <w:rPr>
            <w:sz w:val="24"/>
          </w:rPr>
          <w:t xml:space="preserve"> </w:t>
        </w:r>
        <w:smartTag w:uri="urn:schemas-microsoft-com:office:smarttags" w:element="PlaceName">
          <w:r>
            <w:rPr>
              <w:sz w:val="24"/>
            </w:rPr>
            <w:t>Smith</w:t>
          </w:r>
        </w:smartTag>
        <w:r>
          <w:rPr>
            <w:sz w:val="24"/>
          </w:rPr>
          <w:t xml:space="preserve"> </w:t>
        </w:r>
        <w:smartTag w:uri="urn:schemas-microsoft-com:office:smarttags" w:element="PlaceType">
          <w:r>
            <w:rPr>
              <w:sz w:val="24"/>
            </w:rPr>
            <w:t>High School</w:t>
          </w:r>
        </w:smartTag>
      </w:smartTag>
      <w:r>
        <w:rPr>
          <w:sz w:val="24"/>
        </w:rPr>
        <w:t>.  Teachers may continue to participate in Board group health insurance plans with payment of the premium cost as provided in Article XIII.</w:t>
      </w:r>
    </w:p>
    <w:p w:rsidR="006C41CB" w:rsidRDefault="006C41CB">
      <w:pPr>
        <w:rPr>
          <w:sz w:val="24"/>
        </w:rPr>
      </w:pPr>
    </w:p>
    <w:p w:rsidR="006C41CB" w:rsidRDefault="006C41CB">
      <w:pPr>
        <w:ind w:left="1440" w:hanging="720"/>
        <w:rPr>
          <w:sz w:val="24"/>
        </w:rPr>
      </w:pPr>
      <w:r>
        <w:rPr>
          <w:sz w:val="24"/>
        </w:rPr>
        <w:t>2.</w:t>
      </w:r>
      <w:r>
        <w:rPr>
          <w:sz w:val="24"/>
        </w:rPr>
        <w:tab/>
        <w:t>Requests for sabbatical leave must be received by the Superintendent of the Regional District in writing in such form as may be required, not later than February l, if the leave is to commence the following September, or June l, if the leave is to commence the following February.  These deadlines may be waived at the discretion of the Superintendent/Board, when fellowships, grants, scholarships, etc. are awarded later in the year which would make such deadlines unreasonable.</w:t>
      </w:r>
    </w:p>
    <w:p w:rsidR="006C41CB" w:rsidRDefault="006C41CB">
      <w:pPr>
        <w:ind w:left="1440" w:hanging="720"/>
        <w:rPr>
          <w:sz w:val="24"/>
        </w:rPr>
      </w:pPr>
    </w:p>
    <w:p w:rsidR="006C41CB" w:rsidRDefault="006C41CB">
      <w:pPr>
        <w:ind w:left="1440" w:hanging="720"/>
        <w:rPr>
          <w:sz w:val="24"/>
        </w:rPr>
      </w:pPr>
      <w:r>
        <w:rPr>
          <w:sz w:val="24"/>
        </w:rPr>
        <w:t>3.</w:t>
      </w:r>
      <w:r>
        <w:rPr>
          <w:sz w:val="24"/>
        </w:rPr>
        <w:tab/>
        <w:t>A teacher on approved sabbatical leave shall receive credit toward placement on the salary schedule and toward accumulated seniority for the period of the sabbatical leave.</w:t>
      </w:r>
    </w:p>
    <w:p w:rsidR="006C41CB" w:rsidRDefault="006C41CB">
      <w:pPr>
        <w:ind w:left="1440" w:hanging="720"/>
        <w:rPr>
          <w:sz w:val="24"/>
        </w:rPr>
      </w:pPr>
    </w:p>
    <w:p w:rsidR="006C41CB" w:rsidRDefault="006C41CB">
      <w:pPr>
        <w:ind w:left="1440" w:hanging="720"/>
        <w:rPr>
          <w:sz w:val="24"/>
        </w:rPr>
      </w:pPr>
      <w:r>
        <w:rPr>
          <w:sz w:val="24"/>
        </w:rPr>
        <w:t>4.</w:t>
      </w:r>
      <w:r>
        <w:rPr>
          <w:sz w:val="24"/>
        </w:rPr>
        <w:tab/>
        <w:t>No benefits shall be provided to personnel on sabbatical leave beyond those stated in Article IV.G.</w:t>
      </w:r>
    </w:p>
    <w:p w:rsidR="006C41CB" w:rsidRDefault="006C41CB">
      <w:pPr>
        <w:ind w:left="1440" w:hanging="720"/>
        <w:rPr>
          <w:sz w:val="24"/>
        </w:rPr>
      </w:pPr>
    </w:p>
    <w:p w:rsidR="006C41CB" w:rsidRDefault="006C41CB">
      <w:pPr>
        <w:ind w:left="1440" w:hanging="720"/>
        <w:rPr>
          <w:sz w:val="24"/>
        </w:rPr>
      </w:pPr>
      <w:r>
        <w:rPr>
          <w:sz w:val="24"/>
        </w:rPr>
        <w:t>5.</w:t>
      </w:r>
      <w:r>
        <w:rPr>
          <w:sz w:val="24"/>
        </w:rPr>
        <w:tab/>
        <w:t>The granting of sabbatical leave shall be predicated upon available funding.</w:t>
      </w:r>
    </w:p>
    <w:p w:rsidR="006C41CB" w:rsidRDefault="006C41CB">
      <w:pPr>
        <w:ind w:left="1440" w:hanging="720"/>
        <w:rPr>
          <w:sz w:val="24"/>
        </w:rPr>
      </w:pPr>
    </w:p>
    <w:p w:rsidR="006C41CB" w:rsidRDefault="006C41CB">
      <w:pPr>
        <w:ind w:left="1440" w:hanging="720"/>
        <w:rPr>
          <w:sz w:val="24"/>
        </w:rPr>
      </w:pPr>
      <w:r>
        <w:rPr>
          <w:sz w:val="24"/>
        </w:rPr>
        <w:t>6.</w:t>
      </w:r>
      <w:r>
        <w:rPr>
          <w:sz w:val="24"/>
        </w:rPr>
        <w:tab/>
        <w:t>Teachers are obligated to a minimum of one full year of service to the school district following sabbatical leave.  Failure to comply with this provision, except in the case of death of the teacher, shall obligate the teacher to refund salary received during the period of the sabbatical.  In extenuating circumstances, the Board may, in its discretion, consider releasing the teacher from his/her obligations under this provision.</w:t>
      </w:r>
    </w:p>
    <w:p w:rsidR="006C41CB" w:rsidRDefault="006C41CB">
      <w:pPr>
        <w:ind w:left="720" w:hanging="360"/>
        <w:rPr>
          <w:sz w:val="24"/>
        </w:rPr>
      </w:pPr>
    </w:p>
    <w:p w:rsidR="006C41CB" w:rsidRDefault="006C41CB">
      <w:pPr>
        <w:ind w:left="720" w:hanging="720"/>
        <w:rPr>
          <w:sz w:val="24"/>
        </w:rPr>
      </w:pPr>
      <w:r>
        <w:rPr>
          <w:sz w:val="24"/>
        </w:rPr>
        <w:t>H.</w:t>
      </w:r>
      <w:r>
        <w:rPr>
          <w:sz w:val="24"/>
        </w:rPr>
        <w:tab/>
      </w:r>
      <w:r>
        <w:rPr>
          <w:sz w:val="24"/>
          <w:u w:val="single"/>
        </w:rPr>
        <w:t>General Leave</w:t>
      </w:r>
    </w:p>
    <w:p w:rsidR="006C41CB" w:rsidRDefault="006C41CB">
      <w:pPr>
        <w:ind w:left="360" w:hanging="360"/>
        <w:rPr>
          <w:sz w:val="24"/>
        </w:rPr>
      </w:pPr>
    </w:p>
    <w:p w:rsidR="006C41CB" w:rsidRDefault="006C41CB">
      <w:pPr>
        <w:ind w:left="720"/>
        <w:rPr>
          <w:sz w:val="24"/>
        </w:rPr>
      </w:pPr>
      <w:r>
        <w:rPr>
          <w:sz w:val="24"/>
        </w:rPr>
        <w:t>The Board of Education in its sole discretion may consider requests for other leaves of absence with or without pay.  The Board's decision on a request submitted under this provision shall be final, and not subject to the grievance arbitration provisions of this agreement.  A teacher on general leave without pay will have the option of participating in all group health and benefit programs, provided that they pay all of the premiums.  No other benefits shall accrue or be available during general leave.  A teacher on such leave shall not receive credit toward placement on the salary schedule and shall not accrue seniority.</w:t>
      </w:r>
    </w:p>
    <w:p w:rsidR="006C41CB" w:rsidRDefault="006C41CB">
      <w:pPr>
        <w:rPr>
          <w:sz w:val="24"/>
        </w:rPr>
      </w:pPr>
    </w:p>
    <w:p w:rsidR="006C41CB" w:rsidRDefault="006C41CB">
      <w:pPr>
        <w:rPr>
          <w:sz w:val="24"/>
        </w:rPr>
      </w:pPr>
      <w:r>
        <w:rPr>
          <w:sz w:val="24"/>
        </w:rPr>
        <w:t>I.</w:t>
      </w:r>
      <w:r>
        <w:rPr>
          <w:sz w:val="24"/>
        </w:rPr>
        <w:tab/>
      </w:r>
      <w:r>
        <w:rPr>
          <w:sz w:val="24"/>
          <w:u w:val="single"/>
        </w:rPr>
        <w:t>FMLA Leave</w:t>
      </w:r>
    </w:p>
    <w:p w:rsidR="006C41CB" w:rsidRDefault="006C41CB">
      <w:pPr>
        <w:ind w:left="720" w:hanging="360"/>
        <w:rPr>
          <w:sz w:val="24"/>
        </w:rPr>
      </w:pPr>
    </w:p>
    <w:p w:rsidR="006C41CB" w:rsidRDefault="006C41CB">
      <w:pPr>
        <w:ind w:left="720"/>
        <w:rPr>
          <w:sz w:val="24"/>
        </w:rPr>
      </w:pPr>
      <w:r>
        <w:rPr>
          <w:sz w:val="24"/>
        </w:rPr>
        <w:t xml:space="preserve">Any “eligible employee,” as defined under the Family and Medical Leave Act (FMLA), 29 U.S.C. 2601 </w:t>
      </w:r>
      <w:r>
        <w:rPr>
          <w:sz w:val="24"/>
          <w:u w:val="single"/>
        </w:rPr>
        <w:t>et seq</w:t>
      </w:r>
      <w:r>
        <w:rPr>
          <w:sz w:val="24"/>
        </w:rPr>
        <w:t>., is entitled to twelve (12) weeks unpaid leave during a twelve-month period.  A twelve-month period is equivalent to one contract year, July 1 through June 30.</w:t>
      </w:r>
    </w:p>
    <w:p w:rsidR="006C41CB" w:rsidRDefault="006C41CB">
      <w:pPr>
        <w:ind w:left="720"/>
        <w:rPr>
          <w:sz w:val="24"/>
        </w:rPr>
      </w:pPr>
    </w:p>
    <w:p w:rsidR="006C41CB" w:rsidRDefault="006C41CB">
      <w:pPr>
        <w:ind w:left="720"/>
        <w:rPr>
          <w:sz w:val="24"/>
        </w:rPr>
      </w:pPr>
      <w:r>
        <w:rPr>
          <w:sz w:val="24"/>
        </w:rPr>
        <w:t>Teachers must comply with all notice provisions of the FMLA in order to qualify for such leave.</w:t>
      </w:r>
    </w:p>
    <w:p w:rsidR="006C41CB" w:rsidRDefault="006C41CB">
      <w:pPr>
        <w:rPr>
          <w:sz w:val="24"/>
        </w:rPr>
      </w:pPr>
    </w:p>
    <w:p w:rsidR="006C41CB" w:rsidRDefault="006C41CB">
      <w:pPr>
        <w:rPr>
          <w:sz w:val="24"/>
        </w:rPr>
      </w:pPr>
      <w:r>
        <w:rPr>
          <w:sz w:val="24"/>
        </w:rPr>
        <w:t>J.</w:t>
      </w:r>
      <w:r>
        <w:rPr>
          <w:sz w:val="24"/>
        </w:rPr>
        <w:tab/>
      </w:r>
      <w:r>
        <w:rPr>
          <w:sz w:val="24"/>
          <w:u w:val="single"/>
        </w:rPr>
        <w:t>Adoption Leave</w:t>
      </w:r>
    </w:p>
    <w:p w:rsidR="006C41CB" w:rsidRDefault="006C41CB">
      <w:pPr>
        <w:rPr>
          <w:sz w:val="24"/>
        </w:rPr>
      </w:pPr>
    </w:p>
    <w:p w:rsidR="006C41CB" w:rsidRDefault="006C41CB">
      <w:pPr>
        <w:pStyle w:val="BodyTextIndent"/>
        <w:tabs>
          <w:tab w:val="left" w:pos="0"/>
          <w:tab w:val="left" w:pos="90"/>
        </w:tabs>
        <w:ind w:left="720"/>
        <w:rPr>
          <w:b w:val="0"/>
          <w:i w:val="0"/>
          <w:u w:val="none"/>
        </w:rPr>
      </w:pPr>
      <w:r>
        <w:rPr>
          <w:b w:val="0"/>
          <w:i w:val="0"/>
          <w:u w:val="none"/>
        </w:rPr>
        <w:t>Teachers may use up to six (6) weeks of accumulated and continuous paid sick leave for the adoption of a child where there has been no previous domicile and/or association with the child.  Teachers requesting such continuous paid leave shall submit written notice to the Superintendent of the anticipated commencement date of such leave and the anticipated return date.</w:t>
      </w:r>
    </w:p>
    <w:p w:rsidR="006C41CB" w:rsidRDefault="006C41CB">
      <w:pPr>
        <w:pStyle w:val="BodyTextIndent"/>
        <w:ind w:left="0"/>
        <w:rPr>
          <w:b w:val="0"/>
          <w:i w:val="0"/>
          <w:u w:val="none"/>
        </w:rPr>
      </w:pPr>
    </w:p>
    <w:p w:rsidR="006C41CB" w:rsidRDefault="006C41CB">
      <w:pPr>
        <w:pStyle w:val="BodyTextIndent"/>
        <w:ind w:left="0"/>
        <w:rPr>
          <w:b w:val="0"/>
          <w:i w:val="0"/>
          <w:u w:val="none"/>
        </w:rPr>
      </w:pPr>
      <w:r>
        <w:rPr>
          <w:b w:val="0"/>
          <w:i w:val="0"/>
          <w:u w:val="none"/>
        </w:rPr>
        <w:t>K.</w:t>
      </w:r>
      <w:r>
        <w:rPr>
          <w:b w:val="0"/>
          <w:i w:val="0"/>
          <w:u w:val="none"/>
        </w:rPr>
        <w:tab/>
      </w:r>
      <w:r>
        <w:rPr>
          <w:b w:val="0"/>
          <w:i w:val="0"/>
        </w:rPr>
        <w:t>Additional Paid Disability Leave</w:t>
      </w:r>
    </w:p>
    <w:p w:rsidR="006C41CB" w:rsidRDefault="006C41CB">
      <w:pPr>
        <w:pStyle w:val="BodyTextIndent"/>
        <w:ind w:left="0"/>
        <w:rPr>
          <w:b w:val="0"/>
          <w:i w:val="0"/>
          <w:u w:val="none"/>
        </w:rPr>
      </w:pPr>
    </w:p>
    <w:p w:rsidR="006C41CB" w:rsidRDefault="006C41CB">
      <w:pPr>
        <w:pStyle w:val="BodyTextIndent"/>
        <w:ind w:left="720" w:hanging="360"/>
        <w:rPr>
          <w:b w:val="0"/>
          <w:i w:val="0"/>
          <w:u w:val="none"/>
        </w:rPr>
      </w:pPr>
      <w:r>
        <w:rPr>
          <w:b w:val="0"/>
          <w:i w:val="0"/>
          <w:u w:val="none"/>
        </w:rPr>
        <w:tab/>
        <w:t>On the rare occasion when a teacher has exhausted accumulated paid leave time and has an extended period of disability which requires a continued absence, he/she or his/her appointed representative, shall be able to request additional paid leave from the Board.  Said request or denial shall not be subject to the grievance procedure.</w:t>
      </w:r>
    </w:p>
    <w:p w:rsidR="00B307FE" w:rsidRPr="00B717E9" w:rsidRDefault="00B307FE">
      <w:pPr>
        <w:pStyle w:val="BodyTextIndent"/>
        <w:ind w:left="720" w:hanging="360"/>
        <w:rPr>
          <w:b w:val="0"/>
          <w:i w:val="0"/>
          <w:u w:val="none"/>
        </w:rPr>
      </w:pPr>
    </w:p>
    <w:p w:rsidR="00B717E9" w:rsidRPr="00C32AC2" w:rsidRDefault="00B717E9" w:rsidP="00B717E9">
      <w:pPr>
        <w:rPr>
          <w:sz w:val="24"/>
          <w:szCs w:val="24"/>
        </w:rPr>
      </w:pPr>
      <w:r w:rsidRPr="00C32AC2">
        <w:rPr>
          <w:sz w:val="24"/>
          <w:szCs w:val="24"/>
        </w:rPr>
        <w:t>L.</w:t>
      </w:r>
      <w:r>
        <w:rPr>
          <w:sz w:val="24"/>
          <w:szCs w:val="24"/>
        </w:rPr>
        <w:t xml:space="preserve"> </w:t>
      </w:r>
      <w:r>
        <w:rPr>
          <w:sz w:val="24"/>
          <w:szCs w:val="24"/>
        </w:rPr>
        <w:tab/>
      </w:r>
      <w:r w:rsidRPr="00B717E9">
        <w:rPr>
          <w:sz w:val="24"/>
          <w:szCs w:val="24"/>
          <w:u w:val="single"/>
        </w:rPr>
        <w:t>Sick Leave Bank</w:t>
      </w:r>
    </w:p>
    <w:p w:rsidR="00B717E9" w:rsidRPr="00C32AC2" w:rsidRDefault="00B717E9" w:rsidP="00B717E9">
      <w:pPr>
        <w:rPr>
          <w:sz w:val="24"/>
          <w:szCs w:val="24"/>
        </w:rPr>
      </w:pPr>
    </w:p>
    <w:p w:rsidR="00B717E9" w:rsidRPr="00C32AC2" w:rsidRDefault="00B717E9" w:rsidP="00CC0F8E">
      <w:pPr>
        <w:pStyle w:val="ListParagraph"/>
        <w:numPr>
          <w:ilvl w:val="0"/>
          <w:numId w:val="34"/>
        </w:numPr>
        <w:tabs>
          <w:tab w:val="left" w:pos="1440"/>
        </w:tabs>
        <w:ind w:left="1440" w:hanging="720"/>
        <w:rPr>
          <w:sz w:val="24"/>
          <w:szCs w:val="24"/>
        </w:rPr>
      </w:pPr>
      <w:r w:rsidRPr="00C32AC2">
        <w:rPr>
          <w:sz w:val="24"/>
          <w:szCs w:val="24"/>
        </w:rPr>
        <w:t>A Sick Leave Bank (the “Bank”) shall be established and administered by the Board. The purpose of such Bank shall be to assist teachers who suffer prolonged illness and whose sick leave accumulation has been exhausted.</w:t>
      </w:r>
    </w:p>
    <w:p w:rsidR="00B717E9" w:rsidRPr="00C32AC2" w:rsidRDefault="00B717E9" w:rsidP="00CC0F8E">
      <w:pPr>
        <w:pStyle w:val="ListParagraph"/>
        <w:tabs>
          <w:tab w:val="left" w:pos="1440"/>
        </w:tabs>
        <w:ind w:left="1440" w:hanging="720"/>
        <w:rPr>
          <w:sz w:val="24"/>
          <w:szCs w:val="24"/>
        </w:rPr>
      </w:pPr>
    </w:p>
    <w:p w:rsidR="00B717E9" w:rsidRPr="00C32AC2" w:rsidRDefault="00B717E9" w:rsidP="00CC0F8E">
      <w:pPr>
        <w:pStyle w:val="ListParagraph"/>
        <w:numPr>
          <w:ilvl w:val="0"/>
          <w:numId w:val="34"/>
        </w:numPr>
        <w:tabs>
          <w:tab w:val="left" w:pos="1440"/>
        </w:tabs>
        <w:ind w:left="1440" w:hanging="720"/>
        <w:rPr>
          <w:sz w:val="24"/>
          <w:szCs w:val="24"/>
        </w:rPr>
      </w:pPr>
      <w:r w:rsidRPr="00C32AC2">
        <w:rPr>
          <w:sz w:val="24"/>
          <w:szCs w:val="24"/>
        </w:rPr>
        <w:t>Each teacher will continue to be granted fifteen (15) sick days annually. These days are not available for contribution to the Bank.</w:t>
      </w:r>
    </w:p>
    <w:p w:rsidR="00B717E9" w:rsidRPr="00C32AC2" w:rsidRDefault="00B717E9" w:rsidP="00CC0F8E">
      <w:pPr>
        <w:pStyle w:val="ListParagraph"/>
        <w:tabs>
          <w:tab w:val="left" w:pos="1440"/>
        </w:tabs>
        <w:ind w:left="1440" w:hanging="720"/>
        <w:rPr>
          <w:strike/>
          <w:sz w:val="24"/>
          <w:szCs w:val="24"/>
        </w:rPr>
      </w:pPr>
    </w:p>
    <w:p w:rsidR="00B717E9" w:rsidRPr="00C32AC2" w:rsidRDefault="00B717E9" w:rsidP="00CC0F8E">
      <w:pPr>
        <w:pStyle w:val="ListParagraph"/>
        <w:numPr>
          <w:ilvl w:val="0"/>
          <w:numId w:val="34"/>
        </w:numPr>
        <w:tabs>
          <w:tab w:val="left" w:pos="1440"/>
        </w:tabs>
        <w:ind w:left="1440" w:hanging="720"/>
        <w:rPr>
          <w:sz w:val="24"/>
          <w:szCs w:val="24"/>
        </w:rPr>
      </w:pPr>
      <w:r w:rsidRPr="00C32AC2">
        <w:rPr>
          <w:sz w:val="24"/>
          <w:szCs w:val="24"/>
        </w:rPr>
        <w:t>Each teacher may annually contribute one (1) day of his/her sick days to the sick leave bank during the designated contribution period.  Participation is optional</w:t>
      </w:r>
      <w:r>
        <w:rPr>
          <w:sz w:val="24"/>
          <w:szCs w:val="24"/>
        </w:rPr>
        <w:t xml:space="preserve">; </w:t>
      </w:r>
      <w:proofErr w:type="gramStart"/>
      <w:r>
        <w:rPr>
          <w:sz w:val="24"/>
          <w:szCs w:val="24"/>
        </w:rPr>
        <w:t>however</w:t>
      </w:r>
      <w:proofErr w:type="gramEnd"/>
      <w:r>
        <w:rPr>
          <w:sz w:val="24"/>
          <w:szCs w:val="24"/>
        </w:rPr>
        <w:t xml:space="preserve"> a Teacher must contribute to the Bank </w:t>
      </w:r>
      <w:r w:rsidR="00994F6F">
        <w:rPr>
          <w:sz w:val="24"/>
          <w:szCs w:val="24"/>
        </w:rPr>
        <w:t>to</w:t>
      </w:r>
      <w:r>
        <w:rPr>
          <w:sz w:val="24"/>
          <w:szCs w:val="24"/>
        </w:rPr>
        <w:t xml:space="preserve"> qualify for use of days from the Bank.</w:t>
      </w:r>
      <w:r w:rsidRPr="00C32AC2">
        <w:rPr>
          <w:sz w:val="24"/>
          <w:szCs w:val="24"/>
        </w:rPr>
        <w:t xml:space="preserve"> Should there be insufficient days to cover the granting of a teacher’s request, a new contribution period will be announced.  Unused days in the bank will be retained from year to year.</w:t>
      </w:r>
    </w:p>
    <w:p w:rsidR="00B717E9" w:rsidRPr="00C32AC2" w:rsidRDefault="00B717E9" w:rsidP="00CC0F8E">
      <w:pPr>
        <w:pStyle w:val="ListParagraph"/>
        <w:tabs>
          <w:tab w:val="left" w:pos="1440"/>
        </w:tabs>
        <w:ind w:left="1440" w:hanging="720"/>
        <w:rPr>
          <w:strike/>
          <w:sz w:val="24"/>
          <w:szCs w:val="24"/>
        </w:rPr>
      </w:pPr>
    </w:p>
    <w:p w:rsidR="00B717E9" w:rsidRDefault="00B717E9" w:rsidP="00CC0F8E">
      <w:pPr>
        <w:pStyle w:val="ListParagraph"/>
        <w:numPr>
          <w:ilvl w:val="0"/>
          <w:numId w:val="34"/>
        </w:numPr>
        <w:tabs>
          <w:tab w:val="left" w:pos="1440"/>
        </w:tabs>
        <w:ind w:left="1440" w:hanging="720"/>
        <w:rPr>
          <w:sz w:val="24"/>
          <w:szCs w:val="24"/>
        </w:rPr>
      </w:pPr>
      <w:r w:rsidRPr="00C32AC2">
        <w:rPr>
          <w:sz w:val="24"/>
          <w:szCs w:val="24"/>
        </w:rPr>
        <w:t>The number of days contributed to and accumulated in the Bank may not exceed the number of teacher work days in a year at any given time.</w:t>
      </w:r>
    </w:p>
    <w:p w:rsidR="00B717E9" w:rsidRPr="00C32AC2" w:rsidRDefault="00B717E9" w:rsidP="00CC0F8E">
      <w:pPr>
        <w:pStyle w:val="ListParagraph"/>
        <w:tabs>
          <w:tab w:val="left" w:pos="1440"/>
        </w:tabs>
        <w:ind w:left="1440" w:hanging="720"/>
        <w:rPr>
          <w:sz w:val="24"/>
          <w:szCs w:val="24"/>
        </w:rPr>
      </w:pPr>
    </w:p>
    <w:p w:rsidR="00B717E9" w:rsidRDefault="00B717E9" w:rsidP="00CC0F8E">
      <w:pPr>
        <w:pStyle w:val="ListParagraph"/>
        <w:numPr>
          <w:ilvl w:val="0"/>
          <w:numId w:val="34"/>
        </w:numPr>
        <w:tabs>
          <w:tab w:val="left" w:pos="1440"/>
        </w:tabs>
        <w:ind w:left="1440" w:hanging="720"/>
        <w:rPr>
          <w:sz w:val="24"/>
          <w:szCs w:val="24"/>
        </w:rPr>
      </w:pPr>
      <w:r w:rsidRPr="00C32AC2">
        <w:rPr>
          <w:sz w:val="24"/>
          <w:szCs w:val="24"/>
        </w:rPr>
        <w:t>The bank shall be administered by a committee of two (2) representatives selected by the Superintendent and two (2) selected by the Association.  This committee shall consider the eligibility o</w:t>
      </w:r>
      <w:r>
        <w:rPr>
          <w:sz w:val="24"/>
          <w:szCs w:val="24"/>
        </w:rPr>
        <w:t xml:space="preserve">f teachers to draw from the bank.  A Teacher’s qualification </w:t>
      </w:r>
      <w:r w:rsidRPr="00C32AC2">
        <w:rPr>
          <w:sz w:val="24"/>
          <w:szCs w:val="24"/>
        </w:rPr>
        <w:t>for and use of the sick leave bank</w:t>
      </w:r>
      <w:r>
        <w:rPr>
          <w:sz w:val="24"/>
          <w:szCs w:val="24"/>
        </w:rPr>
        <w:t xml:space="preserve"> shall be decided by a majority vote of the entire committee (3 in favor)</w:t>
      </w:r>
      <w:r w:rsidRPr="00C32AC2">
        <w:rPr>
          <w:sz w:val="24"/>
          <w:szCs w:val="24"/>
        </w:rPr>
        <w:t xml:space="preserve">.  </w:t>
      </w:r>
    </w:p>
    <w:p w:rsidR="00B717E9" w:rsidRPr="00C32AC2" w:rsidRDefault="00B717E9" w:rsidP="00CC0F8E">
      <w:pPr>
        <w:pStyle w:val="ListParagraph"/>
        <w:tabs>
          <w:tab w:val="left" w:pos="1440"/>
        </w:tabs>
        <w:ind w:left="1440" w:hanging="720"/>
        <w:rPr>
          <w:sz w:val="24"/>
          <w:szCs w:val="24"/>
        </w:rPr>
      </w:pPr>
    </w:p>
    <w:p w:rsidR="00B717E9" w:rsidRPr="00C32AC2" w:rsidRDefault="00B717E9" w:rsidP="00CC0F8E">
      <w:pPr>
        <w:pStyle w:val="ListParagraph"/>
        <w:numPr>
          <w:ilvl w:val="0"/>
          <w:numId w:val="34"/>
        </w:numPr>
        <w:tabs>
          <w:tab w:val="left" w:pos="1440"/>
        </w:tabs>
        <w:ind w:left="1440" w:hanging="720"/>
        <w:rPr>
          <w:sz w:val="24"/>
          <w:szCs w:val="24"/>
        </w:rPr>
      </w:pPr>
      <w:r w:rsidRPr="00C32AC2">
        <w:rPr>
          <w:sz w:val="24"/>
          <w:szCs w:val="24"/>
        </w:rPr>
        <w:t>The following criteria shall be used and considered by the Sick Leave Bank Committee in determining the eligibility of a teacher to draw from the Bank and determining the amount of leave:</w:t>
      </w:r>
    </w:p>
    <w:p w:rsidR="00B717E9" w:rsidRPr="00C32AC2" w:rsidRDefault="00B717E9" w:rsidP="00CC0F8E">
      <w:pPr>
        <w:pStyle w:val="ListParagraph"/>
        <w:ind w:left="2160"/>
        <w:jc w:val="both"/>
        <w:textAlignment w:val="baseline"/>
        <w:rPr>
          <w:sz w:val="24"/>
          <w:szCs w:val="24"/>
        </w:rPr>
      </w:pPr>
    </w:p>
    <w:p w:rsidR="00B717E9" w:rsidRPr="00C32AC2" w:rsidRDefault="00B717E9" w:rsidP="00CC0F8E">
      <w:pPr>
        <w:pStyle w:val="ListParagraph"/>
        <w:numPr>
          <w:ilvl w:val="3"/>
          <w:numId w:val="35"/>
        </w:numPr>
        <w:ind w:left="2160" w:hanging="720"/>
        <w:contextualSpacing w:val="0"/>
        <w:jc w:val="both"/>
        <w:textAlignment w:val="baseline"/>
        <w:rPr>
          <w:sz w:val="24"/>
          <w:szCs w:val="24"/>
        </w:rPr>
      </w:pPr>
      <w:r w:rsidRPr="00C32AC2">
        <w:rPr>
          <w:sz w:val="24"/>
          <w:szCs w:val="24"/>
        </w:rPr>
        <w:t>A teacher must have exhausted all accumulated paid sick leave.</w:t>
      </w:r>
    </w:p>
    <w:p w:rsidR="00B717E9" w:rsidRPr="00C32AC2" w:rsidRDefault="00B717E9" w:rsidP="00CC0F8E">
      <w:pPr>
        <w:pStyle w:val="ListParagraph"/>
        <w:ind w:left="2160" w:hanging="720"/>
        <w:rPr>
          <w:sz w:val="24"/>
          <w:szCs w:val="24"/>
        </w:rPr>
      </w:pPr>
    </w:p>
    <w:p w:rsidR="00B717E9" w:rsidRPr="00C32AC2" w:rsidRDefault="00B717E9" w:rsidP="00CC0F8E">
      <w:pPr>
        <w:pStyle w:val="ListParagraph"/>
        <w:numPr>
          <w:ilvl w:val="3"/>
          <w:numId w:val="35"/>
        </w:numPr>
        <w:ind w:left="2160" w:hanging="720"/>
        <w:contextualSpacing w:val="0"/>
        <w:jc w:val="both"/>
        <w:textAlignment w:val="baseline"/>
        <w:rPr>
          <w:sz w:val="24"/>
          <w:szCs w:val="24"/>
        </w:rPr>
      </w:pPr>
      <w:r w:rsidRPr="00C32AC2">
        <w:rPr>
          <w:sz w:val="24"/>
          <w:szCs w:val="24"/>
        </w:rPr>
        <w:t xml:space="preserve">A teacher must submit competent, detailed and timely evidence that a request is necessary due to a prolonged illness from a health care provider as defined by the FMLA.  </w:t>
      </w:r>
    </w:p>
    <w:p w:rsidR="00B717E9" w:rsidRPr="00C32AC2" w:rsidRDefault="00B717E9" w:rsidP="00CC0F8E">
      <w:pPr>
        <w:pStyle w:val="ListParagraph"/>
        <w:ind w:left="2160" w:hanging="720"/>
        <w:rPr>
          <w:sz w:val="24"/>
          <w:szCs w:val="24"/>
        </w:rPr>
      </w:pPr>
    </w:p>
    <w:p w:rsidR="00B717E9" w:rsidRPr="00C32AC2" w:rsidRDefault="00B717E9" w:rsidP="00CC0F8E">
      <w:pPr>
        <w:pStyle w:val="ListParagraph"/>
        <w:numPr>
          <w:ilvl w:val="3"/>
          <w:numId w:val="35"/>
        </w:numPr>
        <w:ind w:left="2160" w:hanging="720"/>
        <w:contextualSpacing w:val="0"/>
        <w:jc w:val="both"/>
        <w:textAlignment w:val="baseline"/>
        <w:rPr>
          <w:sz w:val="24"/>
          <w:szCs w:val="24"/>
        </w:rPr>
      </w:pPr>
      <w:r w:rsidRPr="00C32AC2">
        <w:rPr>
          <w:sz w:val="24"/>
          <w:szCs w:val="24"/>
        </w:rPr>
        <w:t xml:space="preserve">Teacher’s prior utilization of sick leave. </w:t>
      </w:r>
    </w:p>
    <w:p w:rsidR="00B717E9" w:rsidRPr="00C32AC2" w:rsidRDefault="00B717E9" w:rsidP="00CC0F8E">
      <w:pPr>
        <w:pStyle w:val="ListParagraph"/>
        <w:ind w:hanging="720"/>
        <w:rPr>
          <w:sz w:val="24"/>
          <w:szCs w:val="24"/>
        </w:rPr>
      </w:pPr>
    </w:p>
    <w:p w:rsidR="00B717E9" w:rsidRPr="00C32AC2" w:rsidRDefault="00B717E9" w:rsidP="00CC0F8E">
      <w:pPr>
        <w:pStyle w:val="ListParagraph"/>
        <w:numPr>
          <w:ilvl w:val="3"/>
          <w:numId w:val="35"/>
        </w:numPr>
        <w:ind w:left="2160" w:hanging="720"/>
        <w:contextualSpacing w:val="0"/>
        <w:jc w:val="both"/>
        <w:textAlignment w:val="baseline"/>
        <w:rPr>
          <w:sz w:val="24"/>
          <w:szCs w:val="24"/>
        </w:rPr>
      </w:pPr>
      <w:r w:rsidRPr="00C32AC2">
        <w:rPr>
          <w:sz w:val="24"/>
          <w:szCs w:val="24"/>
        </w:rPr>
        <w:t xml:space="preserve">Upon compliance with section </w:t>
      </w:r>
      <w:r>
        <w:rPr>
          <w:sz w:val="24"/>
          <w:szCs w:val="24"/>
        </w:rPr>
        <w:t>b</w:t>
      </w:r>
      <w:r w:rsidRPr="00C32AC2">
        <w:rPr>
          <w:sz w:val="24"/>
          <w:szCs w:val="24"/>
        </w:rPr>
        <w:t>) above, the Sick Leave Bank Committee may grant up to forty-five (45) days of paid sick leave from the Sick Leave Bank.</w:t>
      </w:r>
    </w:p>
    <w:p w:rsidR="00B717E9" w:rsidRPr="00C32AC2" w:rsidRDefault="00B717E9" w:rsidP="00CC0F8E">
      <w:pPr>
        <w:pStyle w:val="ListParagraph"/>
        <w:ind w:hanging="720"/>
        <w:rPr>
          <w:sz w:val="24"/>
          <w:szCs w:val="24"/>
        </w:rPr>
      </w:pPr>
    </w:p>
    <w:p w:rsidR="00B717E9" w:rsidRPr="00C32AC2" w:rsidRDefault="00B717E9" w:rsidP="00CC0F8E">
      <w:pPr>
        <w:pStyle w:val="ListParagraph"/>
        <w:numPr>
          <w:ilvl w:val="3"/>
          <w:numId w:val="35"/>
        </w:numPr>
        <w:ind w:left="2160" w:hanging="720"/>
        <w:contextualSpacing w:val="0"/>
        <w:jc w:val="both"/>
        <w:textAlignment w:val="baseline"/>
        <w:rPr>
          <w:sz w:val="24"/>
          <w:szCs w:val="24"/>
        </w:rPr>
      </w:pPr>
      <w:r w:rsidRPr="00C32AC2">
        <w:rPr>
          <w:sz w:val="24"/>
          <w:szCs w:val="24"/>
        </w:rPr>
        <w:t>A teacher can reapply using the same process if the forty-five (45) day allotment is exhausted and the teacher is required to remain out of work.</w:t>
      </w:r>
    </w:p>
    <w:p w:rsidR="00B717E9" w:rsidRPr="00C32AC2" w:rsidRDefault="00B717E9" w:rsidP="00CC0F8E">
      <w:pPr>
        <w:pStyle w:val="ListParagraph"/>
        <w:ind w:hanging="720"/>
        <w:rPr>
          <w:sz w:val="24"/>
          <w:szCs w:val="24"/>
        </w:rPr>
      </w:pPr>
    </w:p>
    <w:p w:rsidR="00B717E9" w:rsidRPr="00C32AC2" w:rsidRDefault="00B717E9" w:rsidP="00CC0F8E">
      <w:pPr>
        <w:pStyle w:val="ListParagraph"/>
        <w:numPr>
          <w:ilvl w:val="3"/>
          <w:numId w:val="35"/>
        </w:numPr>
        <w:ind w:left="2160" w:hanging="720"/>
        <w:contextualSpacing w:val="0"/>
        <w:jc w:val="both"/>
        <w:textAlignment w:val="baseline"/>
        <w:rPr>
          <w:sz w:val="24"/>
          <w:szCs w:val="24"/>
        </w:rPr>
      </w:pPr>
      <w:r w:rsidRPr="00C32AC2">
        <w:rPr>
          <w:sz w:val="24"/>
          <w:szCs w:val="24"/>
        </w:rPr>
        <w:t>Decisions of the Sick Leave Bank Committee shall be final and binding and not be subject to the grievance procedure or arbitration.</w:t>
      </w:r>
    </w:p>
    <w:p w:rsidR="00B307FE" w:rsidRPr="00B717E9" w:rsidRDefault="00B307FE" w:rsidP="00B717E9">
      <w:pPr>
        <w:pStyle w:val="BodyTextIndent"/>
        <w:ind w:left="720" w:hanging="720"/>
        <w:rPr>
          <w:b w:val="0"/>
          <w:i w:val="0"/>
          <w:u w:val="none"/>
        </w:rPr>
      </w:pPr>
    </w:p>
    <w:p w:rsidR="006C41CB" w:rsidRDefault="006C41CB">
      <w:pPr>
        <w:jc w:val="center"/>
        <w:rPr>
          <w:sz w:val="24"/>
        </w:rPr>
      </w:pPr>
      <w:r>
        <w:rPr>
          <w:b/>
          <w:sz w:val="24"/>
          <w:u w:val="single"/>
        </w:rPr>
        <w:t>ARTICLE V, WORK DAY AND WORK YEAR</w:t>
      </w:r>
    </w:p>
    <w:p w:rsidR="006C41CB" w:rsidRDefault="006C41CB">
      <w:pPr>
        <w:rPr>
          <w:b/>
          <w:sz w:val="24"/>
          <w:u w:val="single"/>
        </w:rPr>
      </w:pPr>
    </w:p>
    <w:p w:rsidR="006C41CB" w:rsidRDefault="006C41CB">
      <w:pPr>
        <w:ind w:left="720" w:hanging="720"/>
        <w:rPr>
          <w:sz w:val="24"/>
        </w:rPr>
      </w:pPr>
      <w:r>
        <w:rPr>
          <w:sz w:val="24"/>
        </w:rPr>
        <w:t>A.</w:t>
      </w:r>
      <w:r>
        <w:rPr>
          <w:sz w:val="24"/>
        </w:rPr>
        <w:tab/>
        <w:t>The salaries provided in Appendices A-1, A-2</w:t>
      </w:r>
      <w:r w:rsidRPr="00C93BAE">
        <w:rPr>
          <w:sz w:val="24"/>
        </w:rPr>
        <w:t xml:space="preserve"> </w:t>
      </w:r>
      <w:r w:rsidR="00BF6A4F" w:rsidRPr="00C93BAE">
        <w:rPr>
          <w:sz w:val="24"/>
        </w:rPr>
        <w:t>and</w:t>
      </w:r>
      <w:r w:rsidR="00BF6A4F">
        <w:rPr>
          <w:sz w:val="24"/>
        </w:rPr>
        <w:t xml:space="preserve"> </w:t>
      </w:r>
      <w:r>
        <w:rPr>
          <w:sz w:val="24"/>
        </w:rPr>
        <w:t>A-3</w:t>
      </w:r>
      <w:r w:rsidR="00C93BAE">
        <w:rPr>
          <w:sz w:val="24"/>
        </w:rPr>
        <w:t xml:space="preserve"> </w:t>
      </w:r>
      <w:r>
        <w:rPr>
          <w:sz w:val="24"/>
        </w:rPr>
        <w:t xml:space="preserve">are based upon a teacher employment year consisting of one hundred and eighty (180) full school sessions within the meaning of the Connecticut General Statutes, and up to six (6) additional work days to be used in the discretion of the Board of Education to provide additional instruction to students, in-service programs, professional development, curriculum work, or other educational activities in the best interest of the school system.  If the Board of Education determines in its discretion to increase the work year beyond that described above, for each additional work day the Board of Education agrees to compensate teachers at the rate of a per diem, defined as 1/186th of the annual salaries provided in Appendices A-1, A-2 </w:t>
      </w:r>
      <w:r w:rsidR="00BF6A4F" w:rsidRPr="00C93BAE">
        <w:rPr>
          <w:sz w:val="24"/>
        </w:rPr>
        <w:t xml:space="preserve">and </w:t>
      </w:r>
      <w:r>
        <w:rPr>
          <w:sz w:val="24"/>
        </w:rPr>
        <w:t>A-3.</w:t>
      </w:r>
    </w:p>
    <w:p w:rsidR="006C41CB" w:rsidRDefault="006C41CB">
      <w:pPr>
        <w:ind w:left="720" w:hanging="720"/>
        <w:rPr>
          <w:sz w:val="24"/>
        </w:rPr>
      </w:pPr>
    </w:p>
    <w:p w:rsidR="006C41CB" w:rsidRDefault="006C41CB">
      <w:pPr>
        <w:ind w:left="720" w:hanging="720"/>
        <w:rPr>
          <w:sz w:val="24"/>
        </w:rPr>
      </w:pPr>
      <w:r>
        <w:rPr>
          <w:sz w:val="24"/>
        </w:rPr>
        <w:t>B.</w:t>
      </w:r>
      <w:r>
        <w:rPr>
          <w:sz w:val="24"/>
        </w:rPr>
        <w:tab/>
        <w:t>Teachers employed beyond the contracted days (186) shall be paid at the per diem rate of the teacher's appropriate step on the salary schedule.  (See Appendix B)</w:t>
      </w:r>
    </w:p>
    <w:p w:rsidR="006C41CB" w:rsidRDefault="006C41CB">
      <w:pPr>
        <w:ind w:left="720" w:hanging="720"/>
        <w:rPr>
          <w:sz w:val="24"/>
        </w:rPr>
      </w:pPr>
    </w:p>
    <w:p w:rsidR="006C41CB" w:rsidRDefault="006C41CB">
      <w:pPr>
        <w:ind w:left="720" w:hanging="720"/>
        <w:rPr>
          <w:sz w:val="24"/>
        </w:rPr>
      </w:pPr>
      <w:r>
        <w:rPr>
          <w:sz w:val="24"/>
        </w:rPr>
        <w:t>C.</w:t>
      </w:r>
      <w:r>
        <w:rPr>
          <w:sz w:val="24"/>
        </w:rPr>
        <w:tab/>
        <w:t xml:space="preserve">As part of their professional responsibility, teachers agree to accept assignments without additional compensation which involve them with </w:t>
      </w:r>
      <w:proofErr w:type="gramStart"/>
      <w:r>
        <w:rPr>
          <w:sz w:val="24"/>
        </w:rPr>
        <w:t>students</w:t>
      </w:r>
      <w:proofErr w:type="gramEnd"/>
      <w:r>
        <w:rPr>
          <w:sz w:val="24"/>
        </w:rPr>
        <w:t xml:space="preserve"> activities of a temporary nature.  Such activities include, but are not limited to chaperoning dances, field trips and similar activities and similar assignments which have not previously been considered compensatory positions or duties.  A list of activities will be posted by the principal or designee at the beginning of each school year.  Teachers will select an area of participation or indicate what extracurricular activity he or she wishes to participate in for that year.  Whenever possible, teacher preferences shall be considered; however, the Superintendent's decision on any assignment shall be final.</w:t>
      </w:r>
    </w:p>
    <w:p w:rsidR="006C41CB" w:rsidRDefault="006C41CB">
      <w:pPr>
        <w:ind w:left="360" w:hanging="360"/>
        <w:rPr>
          <w:sz w:val="24"/>
        </w:rPr>
      </w:pPr>
    </w:p>
    <w:p w:rsidR="006C41CB" w:rsidRDefault="006C41CB">
      <w:pPr>
        <w:ind w:left="720" w:hanging="720"/>
        <w:rPr>
          <w:sz w:val="24"/>
        </w:rPr>
      </w:pPr>
      <w:r>
        <w:rPr>
          <w:sz w:val="24"/>
        </w:rPr>
        <w:t>D.</w:t>
      </w:r>
      <w:r>
        <w:rPr>
          <w:sz w:val="24"/>
        </w:rPr>
        <w:tab/>
        <w:t xml:space="preserve">The teacher work day will include all assignments made by the administration from fifteen minutes before the opening of school to fifteen minutes following the close of school.  In addition, teachers are expected to be available for staff and other administrative meetings for a total of not </w:t>
      </w:r>
      <w:r w:rsidR="001D138F">
        <w:rPr>
          <w:sz w:val="24"/>
        </w:rPr>
        <w:t xml:space="preserve">more </w:t>
      </w:r>
      <w:r>
        <w:rPr>
          <w:sz w:val="24"/>
        </w:rPr>
        <w:t xml:space="preserve">than an additional </w:t>
      </w:r>
      <w:r w:rsidR="001D138F">
        <w:rPr>
          <w:sz w:val="24"/>
        </w:rPr>
        <w:t xml:space="preserve">90 minutes </w:t>
      </w:r>
      <w:r>
        <w:rPr>
          <w:sz w:val="24"/>
        </w:rPr>
        <w:t>per week.  The administration will use its best efforts to schedule such meetings at a time contiguous with the work day.</w:t>
      </w:r>
    </w:p>
    <w:p w:rsidR="006C41CB" w:rsidRDefault="006C41CB">
      <w:pPr>
        <w:ind w:left="720" w:hanging="720"/>
        <w:rPr>
          <w:sz w:val="24"/>
        </w:rPr>
      </w:pPr>
    </w:p>
    <w:p w:rsidR="006C41CB" w:rsidRDefault="006C41CB">
      <w:pPr>
        <w:ind w:left="720" w:hanging="720"/>
        <w:rPr>
          <w:sz w:val="24"/>
        </w:rPr>
      </w:pPr>
      <w:r>
        <w:rPr>
          <w:sz w:val="24"/>
        </w:rPr>
        <w:t>E.</w:t>
      </w:r>
      <w:r>
        <w:rPr>
          <w:sz w:val="24"/>
        </w:rPr>
        <w:tab/>
        <w:t>The work year of employees who work beyond 186 days shall be established after the budget is established for that contract year.  The work day schedule shall be established with the approval of the Superintendent or designee, and be in writing.  Teachers shall be assigned to additional work days by the Superintendent or designee within the limits established by the Board.</w:t>
      </w:r>
    </w:p>
    <w:p w:rsidR="006C41CB" w:rsidRDefault="006C41CB">
      <w:pPr>
        <w:ind w:left="720" w:hanging="720"/>
        <w:rPr>
          <w:sz w:val="24"/>
        </w:rPr>
      </w:pPr>
    </w:p>
    <w:p w:rsidR="006C41CB" w:rsidRDefault="006C41CB">
      <w:pPr>
        <w:ind w:left="720" w:hanging="720"/>
        <w:rPr>
          <w:sz w:val="24"/>
        </w:rPr>
      </w:pPr>
      <w:r>
        <w:rPr>
          <w:sz w:val="24"/>
        </w:rPr>
        <w:t>F.</w:t>
      </w:r>
      <w:r>
        <w:rPr>
          <w:sz w:val="24"/>
        </w:rPr>
        <w:tab/>
        <w:t>The Board of Education, in its discretion, may lengthen the students' school day, students' school year and teacher work year.  The Board agrees to negotiate with the Association over the impact of such increases.</w:t>
      </w:r>
    </w:p>
    <w:p w:rsidR="006C41CB" w:rsidRDefault="006C41CB">
      <w:pPr>
        <w:jc w:val="center"/>
        <w:rPr>
          <w:b/>
          <w:sz w:val="24"/>
          <w:u w:val="single"/>
        </w:rPr>
      </w:pPr>
    </w:p>
    <w:p w:rsidR="006C41CB" w:rsidRDefault="006C41CB">
      <w:pPr>
        <w:jc w:val="center"/>
        <w:rPr>
          <w:b/>
          <w:sz w:val="24"/>
          <w:u w:val="single"/>
        </w:rPr>
      </w:pPr>
      <w:r>
        <w:rPr>
          <w:b/>
          <w:sz w:val="24"/>
          <w:u w:val="single"/>
        </w:rPr>
        <w:t>ARTICLE VI, DEGREE DEFINITIONS</w:t>
      </w:r>
    </w:p>
    <w:p w:rsidR="006C41CB" w:rsidRDefault="006C41CB">
      <w:pPr>
        <w:rPr>
          <w:sz w:val="24"/>
        </w:rPr>
      </w:pPr>
    </w:p>
    <w:p w:rsidR="006C41CB" w:rsidRDefault="006C41CB">
      <w:pPr>
        <w:ind w:left="720" w:hanging="720"/>
        <w:rPr>
          <w:sz w:val="24"/>
        </w:rPr>
      </w:pPr>
      <w:r>
        <w:rPr>
          <w:sz w:val="24"/>
        </w:rPr>
        <w:t>A.</w:t>
      </w:r>
      <w:r>
        <w:rPr>
          <w:sz w:val="24"/>
        </w:rPr>
        <w:tab/>
        <w:t>The salary schedule listed in the appendices of this agreement shall be interpreted and applied in accordance with the following definitions:</w:t>
      </w:r>
    </w:p>
    <w:p w:rsidR="006C41CB" w:rsidRDefault="006C41CB">
      <w:pPr>
        <w:ind w:left="720" w:hanging="720"/>
        <w:rPr>
          <w:sz w:val="24"/>
        </w:rPr>
      </w:pPr>
    </w:p>
    <w:p w:rsidR="006C41CB" w:rsidRDefault="006C41CB">
      <w:pPr>
        <w:tabs>
          <w:tab w:val="left" w:pos="0"/>
        </w:tabs>
        <w:ind w:left="1440" w:hanging="720"/>
        <w:rPr>
          <w:sz w:val="24"/>
        </w:rPr>
      </w:pPr>
      <w:r>
        <w:rPr>
          <w:sz w:val="24"/>
        </w:rPr>
        <w:t>1.</w:t>
      </w:r>
      <w:r>
        <w:rPr>
          <w:sz w:val="24"/>
        </w:rPr>
        <w:tab/>
        <w:t>Bachelor:  A baccalaureate degree earned at an accredited college or university;</w:t>
      </w:r>
    </w:p>
    <w:p w:rsidR="006C41CB" w:rsidRDefault="006C41CB">
      <w:pPr>
        <w:tabs>
          <w:tab w:val="left" w:pos="0"/>
        </w:tabs>
        <w:ind w:left="1440" w:hanging="720"/>
        <w:rPr>
          <w:sz w:val="24"/>
        </w:rPr>
      </w:pPr>
    </w:p>
    <w:p w:rsidR="006C41CB" w:rsidRDefault="006C41CB">
      <w:pPr>
        <w:tabs>
          <w:tab w:val="left" w:pos="0"/>
        </w:tabs>
        <w:ind w:left="1440" w:hanging="720"/>
        <w:rPr>
          <w:sz w:val="24"/>
        </w:rPr>
      </w:pPr>
      <w:r>
        <w:rPr>
          <w:sz w:val="24"/>
        </w:rPr>
        <w:t>2.</w:t>
      </w:r>
      <w:r>
        <w:rPr>
          <w:sz w:val="24"/>
        </w:rPr>
        <w:tab/>
        <w:t>Master:  A master's degree earned at an accredited college or university.  The individual must have met the course requirements for professional educators' certificate.</w:t>
      </w:r>
    </w:p>
    <w:p w:rsidR="006C41CB" w:rsidRDefault="006C41CB">
      <w:pPr>
        <w:tabs>
          <w:tab w:val="left" w:pos="0"/>
        </w:tabs>
        <w:ind w:left="1440" w:hanging="720"/>
        <w:rPr>
          <w:sz w:val="24"/>
        </w:rPr>
      </w:pPr>
    </w:p>
    <w:p w:rsidR="006C41CB" w:rsidRDefault="006C41CB">
      <w:pPr>
        <w:tabs>
          <w:tab w:val="left" w:pos="0"/>
        </w:tabs>
        <w:ind w:left="1440" w:hanging="720"/>
        <w:rPr>
          <w:sz w:val="24"/>
        </w:rPr>
      </w:pPr>
      <w:r>
        <w:rPr>
          <w:sz w:val="24"/>
        </w:rPr>
        <w:t>3.</w:t>
      </w:r>
      <w:r>
        <w:rPr>
          <w:sz w:val="24"/>
        </w:rPr>
        <w:tab/>
        <w:t xml:space="preserve">Sixth Year:  A certificate of advanced graduate study or a </w:t>
      </w:r>
      <w:proofErr w:type="gramStart"/>
      <w:r>
        <w:rPr>
          <w:sz w:val="24"/>
        </w:rPr>
        <w:t>sixth year</w:t>
      </w:r>
      <w:proofErr w:type="gramEnd"/>
      <w:r>
        <w:rPr>
          <w:sz w:val="24"/>
        </w:rPr>
        <w:t xml:space="preserve"> professional diploma earned at an accredited college or university.  Alternatively, teachers shall be placed on the </w:t>
      </w:r>
      <w:proofErr w:type="gramStart"/>
      <w:r>
        <w:rPr>
          <w:sz w:val="24"/>
        </w:rPr>
        <w:t>sixth year</w:t>
      </w:r>
      <w:proofErr w:type="gramEnd"/>
      <w:r>
        <w:rPr>
          <w:sz w:val="24"/>
        </w:rPr>
        <w:t xml:space="preserve"> salary schedule if they have completed thirty (30) hours of coursework beyond the master's degree in a planned program approved by the Superintendent of Schools.</w:t>
      </w:r>
    </w:p>
    <w:p w:rsidR="006C41CB" w:rsidRDefault="006C41CB">
      <w:pPr>
        <w:tabs>
          <w:tab w:val="left" w:pos="0"/>
        </w:tabs>
        <w:ind w:left="1440"/>
        <w:rPr>
          <w:sz w:val="24"/>
        </w:rPr>
      </w:pPr>
      <w:r>
        <w:rPr>
          <w:sz w:val="24"/>
        </w:rPr>
        <w:t>NOTE:</w:t>
      </w:r>
      <w:r>
        <w:rPr>
          <w:sz w:val="24"/>
        </w:rPr>
        <w:tab/>
        <w:t xml:space="preserve">In order to qualify for the </w:t>
      </w:r>
      <w:proofErr w:type="gramStart"/>
      <w:r>
        <w:rPr>
          <w:sz w:val="24"/>
        </w:rPr>
        <w:t>sixth year</w:t>
      </w:r>
      <w:proofErr w:type="gramEnd"/>
      <w:r>
        <w:rPr>
          <w:sz w:val="24"/>
        </w:rPr>
        <w:t xml:space="preserve"> schedule, all of the course work must have been taken after the date the coursework work for the first master's degree was completed.</w:t>
      </w:r>
    </w:p>
    <w:p w:rsidR="006C41CB" w:rsidRDefault="006C41CB">
      <w:pPr>
        <w:tabs>
          <w:tab w:val="left" w:pos="0"/>
        </w:tabs>
        <w:ind w:left="1440" w:hanging="720"/>
        <w:rPr>
          <w:sz w:val="24"/>
        </w:rPr>
      </w:pPr>
    </w:p>
    <w:p w:rsidR="006C41CB" w:rsidRDefault="006C41CB">
      <w:pPr>
        <w:tabs>
          <w:tab w:val="left" w:pos="0"/>
        </w:tabs>
        <w:ind w:left="1440" w:hanging="720"/>
        <w:rPr>
          <w:sz w:val="24"/>
        </w:rPr>
      </w:pPr>
      <w:r>
        <w:rPr>
          <w:sz w:val="24"/>
        </w:rPr>
        <w:t>4.</w:t>
      </w:r>
      <w:r>
        <w:rPr>
          <w:sz w:val="24"/>
        </w:rPr>
        <w:tab/>
        <w:t>Doctorate:  A doctorate degree earned at an accredited college or university.  Credit for salary purposes is not retroactive.</w:t>
      </w:r>
    </w:p>
    <w:p w:rsidR="006C41CB" w:rsidRDefault="006C41CB">
      <w:pPr>
        <w:ind w:left="720" w:hanging="720"/>
        <w:rPr>
          <w:sz w:val="24"/>
        </w:rPr>
      </w:pPr>
    </w:p>
    <w:p w:rsidR="006C41CB" w:rsidRDefault="006C41CB">
      <w:pPr>
        <w:ind w:left="720" w:hanging="720"/>
        <w:rPr>
          <w:sz w:val="24"/>
        </w:rPr>
      </w:pPr>
      <w:r>
        <w:rPr>
          <w:sz w:val="24"/>
        </w:rPr>
        <w:t>B.</w:t>
      </w:r>
      <w:r>
        <w:rPr>
          <w:sz w:val="24"/>
        </w:rPr>
        <w:tab/>
        <w:t xml:space="preserve">Teachers must give satisfactory evidence of any degree change to the Superintendent of Schools prior to September l, for movement, as of September, from </w:t>
      </w:r>
      <w:proofErr w:type="gramStart"/>
      <w:r>
        <w:rPr>
          <w:sz w:val="24"/>
        </w:rPr>
        <w:t>one degree</w:t>
      </w:r>
      <w:proofErr w:type="gramEnd"/>
      <w:r>
        <w:rPr>
          <w:sz w:val="24"/>
        </w:rPr>
        <w:t xml:space="preserve"> scale to another.  Teachers who give such evidence after September l, and prior to December 3l, will have a salary change as of the first pay period in February effective from the 92nd work day for teachers.</w:t>
      </w:r>
    </w:p>
    <w:p w:rsidR="006C41CB" w:rsidRDefault="006C41CB">
      <w:pPr>
        <w:ind w:left="720" w:hanging="720"/>
        <w:rPr>
          <w:sz w:val="24"/>
        </w:rPr>
      </w:pPr>
    </w:p>
    <w:p w:rsidR="00715BFF" w:rsidRDefault="006C41CB" w:rsidP="00715BFF">
      <w:pPr>
        <w:ind w:left="720" w:hanging="720"/>
        <w:rPr>
          <w:sz w:val="24"/>
        </w:rPr>
      </w:pPr>
      <w:r>
        <w:rPr>
          <w:sz w:val="24"/>
        </w:rPr>
        <w:t>C.</w:t>
      </w:r>
      <w:r>
        <w:rPr>
          <w:sz w:val="24"/>
        </w:rPr>
        <w:tab/>
        <w:t>The Board reserves the right for the Superintendent to place new teachers on the salary schedule, grant credit for prior teaching experience, or "other" experience which, in the Superintendent's judgment, will contribute to the Regional District.</w:t>
      </w:r>
      <w:r w:rsidR="00715BFF">
        <w:rPr>
          <w:sz w:val="24"/>
        </w:rPr>
        <w:t xml:space="preserve">  For purposes of this provision, a teacher who retires from the District and is rehired in any teaching capacity shall be considered a “new” teacher.</w:t>
      </w:r>
    </w:p>
    <w:p w:rsidR="006C41CB" w:rsidRDefault="006C41CB">
      <w:pPr>
        <w:ind w:left="360" w:hanging="360"/>
        <w:rPr>
          <w:sz w:val="24"/>
        </w:rPr>
      </w:pPr>
    </w:p>
    <w:p w:rsidR="006C41CB" w:rsidRDefault="006C41CB">
      <w:pPr>
        <w:jc w:val="center"/>
        <w:rPr>
          <w:sz w:val="24"/>
        </w:rPr>
      </w:pPr>
      <w:r>
        <w:rPr>
          <w:b/>
          <w:sz w:val="24"/>
          <w:u w:val="single"/>
        </w:rPr>
        <w:t>ARTICLE VII, SALARIES</w:t>
      </w:r>
    </w:p>
    <w:p w:rsidR="006C41CB" w:rsidRDefault="006C41CB">
      <w:pPr>
        <w:rPr>
          <w:b/>
          <w:sz w:val="24"/>
          <w:u w:val="single"/>
        </w:rPr>
      </w:pPr>
    </w:p>
    <w:p w:rsidR="006C41CB" w:rsidRDefault="006C41CB">
      <w:pPr>
        <w:ind w:left="720" w:hanging="720"/>
        <w:rPr>
          <w:b/>
          <w:i/>
          <w:sz w:val="24"/>
          <w:u w:val="single"/>
        </w:rPr>
      </w:pPr>
      <w:r>
        <w:rPr>
          <w:sz w:val="24"/>
        </w:rPr>
        <w:t>A.</w:t>
      </w:r>
      <w:r>
        <w:rPr>
          <w:sz w:val="24"/>
        </w:rPr>
        <w:tab/>
        <w:t xml:space="preserve">The Board agrees to provide for payroll deductions to the Northeast Family Federal Credit Union, the Connecticut State Employees Credit Union, Inc. and any other institutions willing to participate in such an arrangement, both presently and in the future.  Each teacher </w:t>
      </w:r>
      <w:r w:rsidR="00C7295F" w:rsidRPr="00C93BAE">
        <w:rPr>
          <w:sz w:val="24"/>
        </w:rPr>
        <w:t>hired after the signing of this Agreement shall utilize</w:t>
      </w:r>
      <w:r w:rsidR="00C7295F">
        <w:rPr>
          <w:sz w:val="24"/>
        </w:rPr>
        <w:t xml:space="preserve"> </w:t>
      </w:r>
      <w:r>
        <w:rPr>
          <w:sz w:val="24"/>
        </w:rPr>
        <w:t xml:space="preserve">direct, electronic deposit to the financial institution of </w:t>
      </w:r>
      <w:proofErr w:type="spellStart"/>
      <w:r>
        <w:rPr>
          <w:sz w:val="24"/>
        </w:rPr>
        <w:t>of</w:t>
      </w:r>
      <w:proofErr w:type="spellEnd"/>
      <w:r>
        <w:rPr>
          <w:sz w:val="24"/>
        </w:rPr>
        <w:t xml:space="preserve"> his/her choice. </w:t>
      </w:r>
      <w:r w:rsidR="00C7295F" w:rsidRPr="00C93BAE">
        <w:rPr>
          <w:sz w:val="24"/>
        </w:rPr>
        <w:t>All current teachers may elect to use direct deposit.</w:t>
      </w:r>
      <w:r>
        <w:rPr>
          <w:sz w:val="24"/>
        </w:rPr>
        <w:t xml:space="preserve">  The Region will make every attempt to process payroll in a timely manner so that it is received by the particular financial institution on a consistent day.  However, the Region shall be held </w:t>
      </w:r>
      <w:r w:rsidR="00C7295F" w:rsidRPr="00C93BAE">
        <w:rPr>
          <w:sz w:val="24"/>
        </w:rPr>
        <w:t>harmless</w:t>
      </w:r>
      <w:r w:rsidR="00661DAF">
        <w:rPr>
          <w:b/>
          <w:sz w:val="24"/>
        </w:rPr>
        <w:t xml:space="preserve"> </w:t>
      </w:r>
      <w:r>
        <w:rPr>
          <w:sz w:val="24"/>
        </w:rPr>
        <w:t>in the event that the financial institution fails to credit the employee’s account in a timely fashion.</w:t>
      </w:r>
    </w:p>
    <w:p w:rsidR="00C7295F" w:rsidRDefault="00C7295F">
      <w:pPr>
        <w:ind w:left="720" w:hanging="720"/>
        <w:rPr>
          <w:sz w:val="24"/>
        </w:rPr>
      </w:pPr>
    </w:p>
    <w:p w:rsidR="006C41CB" w:rsidRDefault="006C41CB">
      <w:pPr>
        <w:ind w:left="720" w:hanging="720"/>
        <w:rPr>
          <w:sz w:val="24"/>
        </w:rPr>
      </w:pPr>
      <w:r>
        <w:rPr>
          <w:sz w:val="24"/>
        </w:rPr>
        <w:t>B.</w:t>
      </w:r>
      <w:r>
        <w:rPr>
          <w:sz w:val="24"/>
        </w:rPr>
        <w:tab/>
        <w:t>The Board agrees to provide for payroll deductions for annuities or other retirement programs as needed.</w:t>
      </w:r>
    </w:p>
    <w:p w:rsidR="006C41CB" w:rsidRDefault="006C41CB">
      <w:pPr>
        <w:ind w:left="720" w:hanging="720"/>
        <w:rPr>
          <w:sz w:val="24"/>
        </w:rPr>
      </w:pPr>
    </w:p>
    <w:p w:rsidR="006C41CB" w:rsidRDefault="006C41CB">
      <w:pPr>
        <w:ind w:left="720" w:hanging="720"/>
        <w:rPr>
          <w:sz w:val="24"/>
        </w:rPr>
      </w:pPr>
      <w:r>
        <w:rPr>
          <w:sz w:val="24"/>
        </w:rPr>
        <w:t>C.</w:t>
      </w:r>
      <w:r>
        <w:rPr>
          <w:sz w:val="24"/>
        </w:rPr>
        <w:tab/>
      </w:r>
      <w:r>
        <w:rPr>
          <w:sz w:val="24"/>
          <w:u w:val="single"/>
        </w:rPr>
        <w:t>Payroll Schedule</w:t>
      </w:r>
    </w:p>
    <w:p w:rsidR="006C41CB" w:rsidRDefault="006C41CB">
      <w:pPr>
        <w:rPr>
          <w:sz w:val="24"/>
        </w:rPr>
      </w:pPr>
    </w:p>
    <w:p w:rsidR="006C41CB" w:rsidRDefault="006C41CB">
      <w:pPr>
        <w:ind w:left="720"/>
        <w:rPr>
          <w:sz w:val="24"/>
        </w:rPr>
      </w:pPr>
      <w:r>
        <w:rPr>
          <w:sz w:val="24"/>
        </w:rPr>
        <w:t>Three payroll options are available to each teacher.  Option one will be automatic unless option two or three is requested in writing by the teacher at the time of employment or by August l5, whichever is later.</w:t>
      </w:r>
    </w:p>
    <w:p w:rsidR="006C41CB" w:rsidRDefault="006C41CB">
      <w:pPr>
        <w:ind w:left="360"/>
        <w:rPr>
          <w:sz w:val="24"/>
        </w:rPr>
      </w:pPr>
    </w:p>
    <w:p w:rsidR="006C41CB" w:rsidRDefault="006C41CB">
      <w:pPr>
        <w:ind w:left="1440" w:hanging="720"/>
        <w:rPr>
          <w:sz w:val="24"/>
        </w:rPr>
      </w:pPr>
      <w:r>
        <w:rPr>
          <w:sz w:val="24"/>
        </w:rPr>
        <w:t>1.</w:t>
      </w:r>
      <w:r>
        <w:rPr>
          <w:sz w:val="24"/>
        </w:rPr>
        <w:tab/>
        <w:t xml:space="preserve">Teachers will be paid on a </w:t>
      </w:r>
      <w:proofErr w:type="gramStart"/>
      <w:r>
        <w:rPr>
          <w:sz w:val="24"/>
        </w:rPr>
        <w:t>twelve month</w:t>
      </w:r>
      <w:proofErr w:type="gramEnd"/>
      <w:r>
        <w:rPr>
          <w:sz w:val="24"/>
        </w:rPr>
        <w:t xml:space="preserve"> basis with 26 equal payments to be issued every other Wednesday throughout the year.</w:t>
      </w:r>
    </w:p>
    <w:p w:rsidR="006C41CB" w:rsidRDefault="006C41CB">
      <w:pPr>
        <w:ind w:left="1440" w:hanging="720"/>
        <w:rPr>
          <w:sz w:val="24"/>
        </w:rPr>
      </w:pPr>
    </w:p>
    <w:p w:rsidR="006C41CB" w:rsidRDefault="006C41CB">
      <w:pPr>
        <w:ind w:left="1440" w:hanging="720"/>
        <w:rPr>
          <w:sz w:val="24"/>
        </w:rPr>
      </w:pPr>
      <w:r>
        <w:rPr>
          <w:sz w:val="24"/>
        </w:rPr>
        <w:t>2.</w:t>
      </w:r>
      <w:r>
        <w:rPr>
          <w:sz w:val="24"/>
        </w:rPr>
        <w:tab/>
        <w:t xml:space="preserve">Teachers will be paid on a </w:t>
      </w:r>
      <w:proofErr w:type="gramStart"/>
      <w:r>
        <w:rPr>
          <w:sz w:val="24"/>
        </w:rPr>
        <w:t>ten month</w:t>
      </w:r>
      <w:proofErr w:type="gramEnd"/>
      <w:r>
        <w:rPr>
          <w:sz w:val="24"/>
        </w:rPr>
        <w:t xml:space="preserve"> basis and issued 2l equal payments to be issued every other Wednesday starting with the first September pay period.</w:t>
      </w:r>
    </w:p>
    <w:p w:rsidR="006C41CB" w:rsidRDefault="006C41CB">
      <w:pPr>
        <w:ind w:left="1440" w:hanging="720"/>
        <w:rPr>
          <w:sz w:val="24"/>
        </w:rPr>
      </w:pPr>
    </w:p>
    <w:p w:rsidR="006C41CB" w:rsidRDefault="006C41CB">
      <w:pPr>
        <w:ind w:left="1440" w:hanging="720"/>
        <w:rPr>
          <w:sz w:val="24"/>
        </w:rPr>
      </w:pPr>
      <w:r>
        <w:rPr>
          <w:sz w:val="24"/>
        </w:rPr>
        <w:t>3.</w:t>
      </w:r>
      <w:r>
        <w:rPr>
          <w:sz w:val="24"/>
        </w:rPr>
        <w:tab/>
        <w:t xml:space="preserve">Teachers will be paid on a </w:t>
      </w:r>
      <w:proofErr w:type="gramStart"/>
      <w:r>
        <w:rPr>
          <w:sz w:val="24"/>
        </w:rPr>
        <w:t>twelve month</w:t>
      </w:r>
      <w:proofErr w:type="gramEnd"/>
      <w:r>
        <w:rPr>
          <w:sz w:val="24"/>
        </w:rPr>
        <w:t xml:space="preserve"> basis with 2l equal payments to be issued every other Wednesday beginning with the first September pay period, and the remaining salary to be issued in a 22nd payment on the last school day of that school year.</w:t>
      </w:r>
    </w:p>
    <w:p w:rsidR="006C41CB" w:rsidRDefault="006C41CB">
      <w:pPr>
        <w:ind w:left="720" w:hanging="360"/>
        <w:rPr>
          <w:sz w:val="24"/>
        </w:rPr>
      </w:pPr>
    </w:p>
    <w:p w:rsidR="006C41CB" w:rsidRDefault="006C41CB">
      <w:pPr>
        <w:ind w:left="720" w:hanging="720"/>
        <w:rPr>
          <w:sz w:val="24"/>
        </w:rPr>
      </w:pPr>
      <w:r>
        <w:rPr>
          <w:sz w:val="24"/>
        </w:rPr>
        <w:t>D.</w:t>
      </w:r>
      <w:r>
        <w:rPr>
          <w:sz w:val="24"/>
        </w:rPr>
        <w:tab/>
        <w:t>It will be the teacher's responsibility to file the forms and agreements necessary to provide for any of the insurance and benefits provided by the Board and the Board will provide the necessary forms as needed upon request.</w:t>
      </w:r>
    </w:p>
    <w:p w:rsidR="004C4E28" w:rsidRDefault="004C4E28">
      <w:pPr>
        <w:ind w:left="720" w:hanging="720"/>
        <w:rPr>
          <w:sz w:val="24"/>
        </w:rPr>
      </w:pPr>
    </w:p>
    <w:p w:rsidR="006C41CB" w:rsidRDefault="006C41CB">
      <w:pPr>
        <w:ind w:left="720" w:hanging="720"/>
        <w:rPr>
          <w:sz w:val="24"/>
        </w:rPr>
      </w:pPr>
      <w:r>
        <w:rPr>
          <w:sz w:val="24"/>
        </w:rPr>
        <w:t>E.</w:t>
      </w:r>
      <w:r>
        <w:rPr>
          <w:sz w:val="24"/>
        </w:rPr>
        <w:tab/>
      </w:r>
      <w:r>
        <w:rPr>
          <w:sz w:val="24"/>
          <w:u w:val="single"/>
        </w:rPr>
        <w:t>Department Heads and Directors</w:t>
      </w:r>
    </w:p>
    <w:p w:rsidR="006C41CB" w:rsidRDefault="006C41CB">
      <w:pPr>
        <w:ind w:left="360" w:hanging="360"/>
        <w:rPr>
          <w:sz w:val="24"/>
        </w:rPr>
      </w:pPr>
    </w:p>
    <w:p w:rsidR="006C41CB" w:rsidRDefault="006C41CB">
      <w:pPr>
        <w:ind w:left="720"/>
        <w:rPr>
          <w:sz w:val="24"/>
        </w:rPr>
      </w:pPr>
      <w:r>
        <w:rPr>
          <w:sz w:val="24"/>
        </w:rPr>
        <w:t xml:space="preserve">All Department Head and Directors' positions are </w:t>
      </w:r>
      <w:proofErr w:type="gramStart"/>
      <w:r>
        <w:rPr>
          <w:sz w:val="24"/>
        </w:rPr>
        <w:t>one year</w:t>
      </w:r>
      <w:proofErr w:type="gramEnd"/>
      <w:r>
        <w:rPr>
          <w:sz w:val="24"/>
        </w:rPr>
        <w:t xml:space="preserve"> appointments.  Teachers appointed to such positions and duties shall receive the following annual stipend:</w:t>
      </w:r>
    </w:p>
    <w:p w:rsidR="006C41CB" w:rsidRDefault="006C41CB">
      <w:pPr>
        <w:ind w:left="1440" w:hanging="720"/>
        <w:rPr>
          <w:sz w:val="24"/>
        </w:rPr>
      </w:pPr>
    </w:p>
    <w:p w:rsidR="008D40BF" w:rsidRDefault="008D40BF" w:rsidP="008D40BF">
      <w:pPr>
        <w:ind w:left="1440" w:firstLine="720"/>
        <w:rPr>
          <w:sz w:val="24"/>
          <w:szCs w:val="24"/>
        </w:rPr>
      </w:pPr>
      <w:r w:rsidRPr="007715A7">
        <w:rPr>
          <w:sz w:val="24"/>
          <w:szCs w:val="24"/>
        </w:rPr>
        <w:t>201</w:t>
      </w:r>
      <w:r>
        <w:rPr>
          <w:sz w:val="24"/>
          <w:szCs w:val="24"/>
        </w:rPr>
        <w:t>8</w:t>
      </w:r>
      <w:r w:rsidRPr="007715A7">
        <w:rPr>
          <w:sz w:val="24"/>
          <w:szCs w:val="24"/>
        </w:rPr>
        <w:t xml:space="preserve"> - 201</w:t>
      </w:r>
      <w:r>
        <w:rPr>
          <w:sz w:val="24"/>
          <w:szCs w:val="24"/>
        </w:rPr>
        <w:t>9</w:t>
      </w:r>
      <w:r w:rsidRPr="007715A7">
        <w:rPr>
          <w:sz w:val="24"/>
          <w:szCs w:val="24"/>
        </w:rPr>
        <w:t xml:space="preserve"> - $</w:t>
      </w:r>
      <w:r>
        <w:rPr>
          <w:sz w:val="24"/>
          <w:szCs w:val="24"/>
        </w:rPr>
        <w:t>6,291</w:t>
      </w:r>
    </w:p>
    <w:p w:rsidR="008D40BF" w:rsidRDefault="008D40BF" w:rsidP="008D40BF">
      <w:pPr>
        <w:ind w:left="1440" w:firstLine="720"/>
        <w:rPr>
          <w:sz w:val="24"/>
          <w:szCs w:val="24"/>
        </w:rPr>
      </w:pPr>
      <w:r w:rsidRPr="007715A7">
        <w:rPr>
          <w:sz w:val="24"/>
          <w:szCs w:val="24"/>
        </w:rPr>
        <w:t>20</w:t>
      </w:r>
      <w:r w:rsidR="003955EE">
        <w:rPr>
          <w:sz w:val="24"/>
          <w:szCs w:val="24"/>
        </w:rPr>
        <w:t>19</w:t>
      </w:r>
      <w:r w:rsidRPr="007715A7">
        <w:rPr>
          <w:sz w:val="24"/>
          <w:szCs w:val="24"/>
        </w:rPr>
        <w:t xml:space="preserve"> - 20</w:t>
      </w:r>
      <w:r w:rsidR="003955EE">
        <w:rPr>
          <w:sz w:val="24"/>
          <w:szCs w:val="24"/>
        </w:rPr>
        <w:t>20</w:t>
      </w:r>
      <w:r w:rsidRPr="007715A7">
        <w:rPr>
          <w:sz w:val="24"/>
          <w:szCs w:val="24"/>
        </w:rPr>
        <w:t xml:space="preserve"> - $</w:t>
      </w:r>
      <w:r>
        <w:rPr>
          <w:sz w:val="24"/>
          <w:szCs w:val="24"/>
        </w:rPr>
        <w:t>6,291</w:t>
      </w:r>
    </w:p>
    <w:p w:rsidR="008D40BF" w:rsidRDefault="008D40BF" w:rsidP="008D40BF">
      <w:pPr>
        <w:ind w:left="1440" w:firstLine="720"/>
        <w:rPr>
          <w:sz w:val="24"/>
          <w:szCs w:val="24"/>
        </w:rPr>
      </w:pPr>
      <w:r w:rsidRPr="007715A7">
        <w:rPr>
          <w:sz w:val="24"/>
          <w:szCs w:val="24"/>
        </w:rPr>
        <w:t>20</w:t>
      </w:r>
      <w:r w:rsidR="003955EE">
        <w:rPr>
          <w:sz w:val="24"/>
          <w:szCs w:val="24"/>
        </w:rPr>
        <w:t>20</w:t>
      </w:r>
      <w:r w:rsidRPr="007715A7">
        <w:rPr>
          <w:sz w:val="24"/>
          <w:szCs w:val="24"/>
        </w:rPr>
        <w:t xml:space="preserve"> - 20</w:t>
      </w:r>
      <w:r w:rsidR="003955EE">
        <w:rPr>
          <w:sz w:val="24"/>
          <w:szCs w:val="24"/>
        </w:rPr>
        <w:t>21</w:t>
      </w:r>
      <w:r w:rsidRPr="007715A7">
        <w:rPr>
          <w:sz w:val="24"/>
          <w:szCs w:val="24"/>
        </w:rPr>
        <w:t xml:space="preserve"> - $</w:t>
      </w:r>
      <w:r>
        <w:rPr>
          <w:sz w:val="24"/>
          <w:szCs w:val="24"/>
        </w:rPr>
        <w:t>6,</w:t>
      </w:r>
      <w:r w:rsidR="003955EE">
        <w:rPr>
          <w:sz w:val="24"/>
          <w:szCs w:val="24"/>
        </w:rPr>
        <w:t>448</w:t>
      </w:r>
    </w:p>
    <w:p w:rsidR="00B64ECE" w:rsidRDefault="00B64ECE" w:rsidP="00B64ECE">
      <w:pPr>
        <w:ind w:left="1440" w:firstLine="720"/>
        <w:rPr>
          <w:sz w:val="24"/>
        </w:rPr>
      </w:pPr>
    </w:p>
    <w:p w:rsidR="006C41CB" w:rsidRDefault="006C41CB">
      <w:pPr>
        <w:ind w:left="720"/>
        <w:rPr>
          <w:sz w:val="24"/>
        </w:rPr>
      </w:pPr>
      <w:r>
        <w:rPr>
          <w:sz w:val="24"/>
        </w:rPr>
        <w:t>Department Head and Director positions may be established, eliminated or altered at the discretion of the Board of Education.</w:t>
      </w:r>
    </w:p>
    <w:p w:rsidR="006C41CB" w:rsidRDefault="006C41CB">
      <w:pPr>
        <w:ind w:left="360"/>
        <w:rPr>
          <w:sz w:val="24"/>
        </w:rPr>
      </w:pPr>
    </w:p>
    <w:p w:rsidR="006C41CB" w:rsidRDefault="006C41CB">
      <w:pPr>
        <w:ind w:left="720"/>
        <w:rPr>
          <w:sz w:val="24"/>
        </w:rPr>
      </w:pPr>
      <w:r>
        <w:rPr>
          <w:sz w:val="24"/>
        </w:rPr>
        <w:t>Positions currently denoted as Department Head and Directors include:  Physical Education Department Head, English Department Head, Fine Arts Department Head, Math Department Head, Science Department Head, Foreign Language Department Head, Vocational Agriculture Director, Director of Vocational Education, Director of Library/Media, Director of Guidance, Social Studies Department Head.</w:t>
      </w:r>
    </w:p>
    <w:p w:rsidR="006C41CB" w:rsidRDefault="006C41CB">
      <w:pPr>
        <w:ind w:left="720"/>
        <w:rPr>
          <w:sz w:val="24"/>
        </w:rPr>
      </w:pPr>
    </w:p>
    <w:p w:rsidR="006C41CB" w:rsidRDefault="006C41CB">
      <w:pPr>
        <w:ind w:left="720"/>
        <w:rPr>
          <w:sz w:val="24"/>
        </w:rPr>
      </w:pPr>
      <w:r>
        <w:rPr>
          <w:sz w:val="24"/>
        </w:rPr>
        <w:t>Teachers who wish to be considered for appointment or reappointment to a position of Department Head or Director must notify the Superintendent of their interest prior to April l.  The Superintendent shall make annual recommendations to the Board for such appointments at the May Board meeting.</w:t>
      </w:r>
    </w:p>
    <w:p w:rsidR="006C41CB" w:rsidRDefault="006C41CB">
      <w:pPr>
        <w:rPr>
          <w:sz w:val="24"/>
        </w:rPr>
      </w:pPr>
    </w:p>
    <w:p w:rsidR="006C41CB" w:rsidRDefault="006C41CB">
      <w:pPr>
        <w:ind w:left="720" w:hanging="720"/>
        <w:rPr>
          <w:sz w:val="24"/>
        </w:rPr>
      </w:pPr>
      <w:r>
        <w:rPr>
          <w:sz w:val="24"/>
        </w:rPr>
        <w:t>F.</w:t>
      </w:r>
      <w:r>
        <w:rPr>
          <w:sz w:val="24"/>
        </w:rPr>
        <w:tab/>
        <w:t>Salaries for teachers are provided in Appendices A-1, A-2</w:t>
      </w:r>
      <w:r w:rsidR="00E456AD" w:rsidRPr="00384034">
        <w:rPr>
          <w:sz w:val="24"/>
        </w:rPr>
        <w:t xml:space="preserve"> and</w:t>
      </w:r>
      <w:r>
        <w:rPr>
          <w:sz w:val="24"/>
        </w:rPr>
        <w:t xml:space="preserve"> A-3, which is attached hereto and made a part hereof.  Increases in salaries take effect with the first pay period in July of each year, or whenever the teacher officially starts work.</w:t>
      </w:r>
    </w:p>
    <w:p w:rsidR="006C41CB" w:rsidRDefault="006C41CB">
      <w:pPr>
        <w:ind w:left="720" w:hanging="720"/>
        <w:rPr>
          <w:sz w:val="24"/>
        </w:rPr>
      </w:pPr>
    </w:p>
    <w:p w:rsidR="006C41CB" w:rsidRDefault="006C41CB">
      <w:pPr>
        <w:ind w:left="720" w:hanging="720"/>
        <w:rPr>
          <w:sz w:val="24"/>
        </w:rPr>
      </w:pPr>
      <w:r>
        <w:rPr>
          <w:sz w:val="24"/>
        </w:rPr>
        <w:t>G.</w:t>
      </w:r>
      <w:r>
        <w:rPr>
          <w:sz w:val="24"/>
        </w:rPr>
        <w:tab/>
        <w:t xml:space="preserve">Teachers will be paid longevity based upon the following schedule for completed years of service at the </w:t>
      </w:r>
      <w:smartTag w:uri="urn:schemas-microsoft-com:office:smarttags" w:element="place">
        <w:smartTag w:uri="urn:schemas-microsoft-com:office:smarttags" w:element="PlaceName">
          <w:r>
            <w:rPr>
              <w:sz w:val="24"/>
            </w:rPr>
            <w:t>Edwin</w:t>
          </w:r>
        </w:smartTag>
        <w:r>
          <w:rPr>
            <w:sz w:val="24"/>
          </w:rPr>
          <w:t xml:space="preserve"> </w:t>
        </w:r>
        <w:smartTag w:uri="urn:schemas-microsoft-com:office:smarttags" w:element="PlaceName">
          <w:r>
            <w:rPr>
              <w:sz w:val="24"/>
            </w:rPr>
            <w:t>O.</w:t>
          </w:r>
        </w:smartTag>
        <w:r>
          <w:rPr>
            <w:sz w:val="24"/>
          </w:rPr>
          <w:t xml:space="preserve"> </w:t>
        </w:r>
        <w:smartTag w:uri="urn:schemas-microsoft-com:office:smarttags" w:element="PlaceName">
          <w:r>
            <w:rPr>
              <w:sz w:val="24"/>
            </w:rPr>
            <w:t>Smith</w:t>
          </w:r>
        </w:smartTag>
        <w:r>
          <w:rPr>
            <w:sz w:val="24"/>
          </w:rPr>
          <w:t xml:space="preserve"> </w:t>
        </w:r>
        <w:smartTag w:uri="urn:schemas-microsoft-com:office:smarttags" w:element="PlaceType">
          <w:r>
            <w:rPr>
              <w:sz w:val="24"/>
            </w:rPr>
            <w:t>High School</w:t>
          </w:r>
        </w:smartTag>
      </w:smartTag>
      <w:r>
        <w:rPr>
          <w:sz w:val="24"/>
        </w:rPr>
        <w:t>:</w:t>
      </w:r>
    </w:p>
    <w:p w:rsidR="006C41CB" w:rsidRDefault="006C41CB">
      <w:pPr>
        <w:ind w:left="360" w:hanging="360"/>
        <w:rPr>
          <w:sz w:val="24"/>
        </w:rPr>
      </w:pPr>
    </w:p>
    <w:p w:rsidR="006C41CB" w:rsidRDefault="006C41CB">
      <w:pPr>
        <w:ind w:left="1440" w:hanging="720"/>
        <w:rPr>
          <w:sz w:val="24"/>
        </w:rPr>
      </w:pPr>
      <w:r>
        <w:rPr>
          <w:sz w:val="24"/>
        </w:rPr>
        <w:t>At least l5 years but less than 20</w:t>
      </w:r>
      <w:r>
        <w:rPr>
          <w:sz w:val="24"/>
        </w:rPr>
        <w:tab/>
        <w:t>$   750</w:t>
      </w:r>
    </w:p>
    <w:p w:rsidR="006C41CB" w:rsidRDefault="006C41CB">
      <w:pPr>
        <w:ind w:left="1440" w:hanging="720"/>
        <w:rPr>
          <w:sz w:val="24"/>
        </w:rPr>
      </w:pPr>
      <w:r>
        <w:rPr>
          <w:sz w:val="24"/>
        </w:rPr>
        <w:t>At least 20 years but less than 25</w:t>
      </w:r>
      <w:r>
        <w:rPr>
          <w:sz w:val="24"/>
        </w:rPr>
        <w:tab/>
        <w:t>$ l,000</w:t>
      </w:r>
    </w:p>
    <w:p w:rsidR="006C41CB" w:rsidRDefault="006C41CB">
      <w:pPr>
        <w:ind w:left="1440" w:hanging="720"/>
        <w:rPr>
          <w:sz w:val="24"/>
        </w:rPr>
      </w:pPr>
      <w:r>
        <w:rPr>
          <w:sz w:val="24"/>
        </w:rPr>
        <w:t>25 years or more</w:t>
      </w:r>
      <w:r>
        <w:rPr>
          <w:sz w:val="24"/>
        </w:rPr>
        <w:tab/>
      </w:r>
      <w:r>
        <w:rPr>
          <w:sz w:val="24"/>
        </w:rPr>
        <w:tab/>
      </w:r>
      <w:r>
        <w:rPr>
          <w:sz w:val="24"/>
        </w:rPr>
        <w:tab/>
        <w:t>$ l,250</w:t>
      </w:r>
    </w:p>
    <w:p w:rsidR="006C41CB" w:rsidRDefault="006C41CB">
      <w:pPr>
        <w:ind w:left="1440" w:hanging="720"/>
        <w:rPr>
          <w:sz w:val="24"/>
        </w:rPr>
      </w:pPr>
    </w:p>
    <w:p w:rsidR="006C41CB" w:rsidRDefault="006C41CB">
      <w:pPr>
        <w:tabs>
          <w:tab w:val="left" w:pos="1260"/>
        </w:tabs>
        <w:ind w:left="720"/>
        <w:rPr>
          <w:sz w:val="24"/>
        </w:rPr>
      </w:pPr>
      <w:r>
        <w:rPr>
          <w:sz w:val="24"/>
        </w:rPr>
        <w:t>Individuals hired on or after July 1, 1995 shall not be eligible for the longevity stipend provided in Section G.</w:t>
      </w:r>
    </w:p>
    <w:p w:rsidR="006C41CB" w:rsidRDefault="006C41CB">
      <w:pPr>
        <w:ind w:left="360"/>
        <w:rPr>
          <w:sz w:val="24"/>
        </w:rPr>
      </w:pPr>
    </w:p>
    <w:p w:rsidR="006C41CB" w:rsidRDefault="006C41CB" w:rsidP="00325317">
      <w:pPr>
        <w:numPr>
          <w:ilvl w:val="0"/>
          <w:numId w:val="27"/>
        </w:numPr>
        <w:tabs>
          <w:tab w:val="clear" w:pos="1080"/>
          <w:tab w:val="num" w:pos="720"/>
        </w:tabs>
        <w:ind w:left="720" w:hanging="720"/>
        <w:rPr>
          <w:sz w:val="24"/>
        </w:rPr>
      </w:pPr>
      <w:r>
        <w:rPr>
          <w:sz w:val="24"/>
        </w:rPr>
        <w:t xml:space="preserve">Long-term substitute teachers who are certified (teachers assigned to work at least forty (40) consecutive school days or more) will be compensated </w:t>
      </w:r>
      <w:r w:rsidR="00325317" w:rsidRPr="00384034">
        <w:rPr>
          <w:sz w:val="24"/>
        </w:rPr>
        <w:t>by being placed on the appropriate salary schedule degree lane, no higher than step 3, but at a minimum of step 1.</w:t>
      </w:r>
      <w:r w:rsidR="00325317">
        <w:rPr>
          <w:b/>
          <w:sz w:val="24"/>
          <w:u w:val="single"/>
        </w:rPr>
        <w:t xml:space="preserve"> </w:t>
      </w:r>
    </w:p>
    <w:p w:rsidR="006C41CB" w:rsidRDefault="006C41CB">
      <w:pPr>
        <w:ind w:left="720" w:hanging="720"/>
        <w:rPr>
          <w:sz w:val="24"/>
        </w:rPr>
      </w:pPr>
    </w:p>
    <w:p w:rsidR="006C41CB" w:rsidRDefault="006C41CB">
      <w:pPr>
        <w:ind w:left="720" w:hanging="720"/>
        <w:rPr>
          <w:sz w:val="24"/>
        </w:rPr>
      </w:pPr>
      <w:r>
        <w:rPr>
          <w:sz w:val="24"/>
        </w:rPr>
        <w:t>I.</w:t>
      </w:r>
      <w:r>
        <w:rPr>
          <w:sz w:val="24"/>
        </w:rPr>
        <w:tab/>
        <w:t>Teachers will be issued individual annual, continuing and/or supplemental contracts on such forms as the Board shall from time to time develop.</w:t>
      </w:r>
    </w:p>
    <w:p w:rsidR="006C41CB" w:rsidRDefault="006C41CB">
      <w:pPr>
        <w:ind w:left="720" w:hanging="720"/>
        <w:rPr>
          <w:sz w:val="24"/>
        </w:rPr>
      </w:pPr>
    </w:p>
    <w:p w:rsidR="006C41CB" w:rsidRDefault="006C41CB">
      <w:pPr>
        <w:pStyle w:val="BodyTextIndent3"/>
        <w:ind w:left="720" w:hanging="720"/>
        <w:rPr>
          <w:b w:val="0"/>
          <w:i w:val="0"/>
          <w:u w:val="none"/>
        </w:rPr>
      </w:pPr>
      <w:r>
        <w:rPr>
          <w:b w:val="0"/>
          <w:i w:val="0"/>
          <w:u w:val="none"/>
        </w:rPr>
        <w:t>J.</w:t>
      </w:r>
      <w:r>
        <w:rPr>
          <w:b w:val="0"/>
          <w:i w:val="0"/>
          <w:u w:val="none"/>
        </w:rPr>
        <w:tab/>
        <w:t>Any teacher who has National Board Certification shall be compensated at his/her appropriate step plus $1,000 annually.</w:t>
      </w:r>
    </w:p>
    <w:p w:rsidR="006C41CB" w:rsidRDefault="006C41CB">
      <w:pPr>
        <w:pStyle w:val="BodyTextIndent3"/>
        <w:rPr>
          <w:b w:val="0"/>
          <w:i w:val="0"/>
          <w:u w:val="none"/>
        </w:rPr>
      </w:pPr>
    </w:p>
    <w:p w:rsidR="005C093C" w:rsidRPr="007A7344" w:rsidRDefault="005C093C" w:rsidP="005C093C">
      <w:pPr>
        <w:tabs>
          <w:tab w:val="decimal" w:pos="864"/>
        </w:tabs>
        <w:ind w:left="720" w:right="288" w:hanging="720"/>
        <w:rPr>
          <w:color w:val="000000"/>
          <w:spacing w:val="-8"/>
          <w:sz w:val="24"/>
          <w:szCs w:val="24"/>
        </w:rPr>
      </w:pPr>
      <w:r w:rsidRPr="007A7344">
        <w:rPr>
          <w:color w:val="000000"/>
          <w:spacing w:val="-8"/>
          <w:sz w:val="24"/>
          <w:szCs w:val="24"/>
        </w:rPr>
        <w:t>K.</w:t>
      </w:r>
      <w:r w:rsidRPr="007A7344">
        <w:rPr>
          <w:color w:val="000000"/>
          <w:spacing w:val="-8"/>
          <w:sz w:val="24"/>
          <w:szCs w:val="24"/>
        </w:rPr>
        <w:tab/>
        <w:t>Teachers who are hired to work on District Mandated Programs/Activities that are not otherwise covered in this agreement shall be paid</w:t>
      </w:r>
      <w:r w:rsidRPr="007A7344">
        <w:rPr>
          <w:color w:val="000000"/>
          <w:sz w:val="24"/>
          <w:szCs w:val="24"/>
        </w:rPr>
        <w:t xml:space="preserve"> </w:t>
      </w:r>
      <w:r w:rsidRPr="007A7344">
        <w:rPr>
          <w:color w:val="000000"/>
          <w:spacing w:val="-8"/>
          <w:sz w:val="24"/>
          <w:szCs w:val="24"/>
        </w:rPr>
        <w:t>an hourly rate based on their current salary.</w:t>
      </w:r>
    </w:p>
    <w:p w:rsidR="005C093C" w:rsidRPr="007A7344" w:rsidRDefault="005C093C" w:rsidP="005C093C">
      <w:pPr>
        <w:tabs>
          <w:tab w:val="decimal" w:pos="864"/>
        </w:tabs>
        <w:ind w:left="720" w:right="288" w:hanging="720"/>
        <w:rPr>
          <w:color w:val="000000"/>
          <w:spacing w:val="-8"/>
          <w:sz w:val="24"/>
          <w:szCs w:val="24"/>
        </w:rPr>
      </w:pPr>
    </w:p>
    <w:p w:rsidR="005C093C" w:rsidRPr="007A7344" w:rsidRDefault="005C093C" w:rsidP="005C093C">
      <w:pPr>
        <w:tabs>
          <w:tab w:val="decimal" w:pos="864"/>
        </w:tabs>
        <w:ind w:left="720" w:right="288"/>
        <w:rPr>
          <w:color w:val="000000"/>
          <w:spacing w:val="-8"/>
          <w:sz w:val="24"/>
          <w:szCs w:val="24"/>
        </w:rPr>
      </w:pPr>
      <w:r w:rsidRPr="007A7344">
        <w:rPr>
          <w:color w:val="000000"/>
          <w:spacing w:val="-8"/>
          <w:sz w:val="24"/>
          <w:szCs w:val="24"/>
        </w:rPr>
        <w:t>Example:  MS Degree Step 8 = $60,707÷186 contract days÷7 hours/day = $46.63 per hour.</w:t>
      </w:r>
    </w:p>
    <w:p w:rsidR="005C093C" w:rsidRPr="007A7344" w:rsidRDefault="005C093C" w:rsidP="005C093C">
      <w:pPr>
        <w:tabs>
          <w:tab w:val="decimal" w:pos="864"/>
        </w:tabs>
        <w:ind w:left="720" w:right="288"/>
        <w:rPr>
          <w:color w:val="000000"/>
          <w:spacing w:val="-8"/>
          <w:sz w:val="24"/>
          <w:szCs w:val="24"/>
        </w:rPr>
      </w:pPr>
    </w:p>
    <w:p w:rsidR="005C093C" w:rsidRPr="007A7344" w:rsidRDefault="005C093C" w:rsidP="005C093C">
      <w:pPr>
        <w:tabs>
          <w:tab w:val="decimal" w:pos="720"/>
          <w:tab w:val="decimal" w:pos="864"/>
        </w:tabs>
        <w:ind w:left="720" w:right="288" w:hanging="720"/>
        <w:rPr>
          <w:color w:val="000000"/>
          <w:spacing w:val="-8"/>
          <w:sz w:val="24"/>
          <w:szCs w:val="24"/>
        </w:rPr>
      </w:pPr>
      <w:r w:rsidRPr="007A7344">
        <w:rPr>
          <w:color w:val="000000"/>
          <w:spacing w:val="-8"/>
          <w:sz w:val="24"/>
          <w:szCs w:val="24"/>
        </w:rPr>
        <w:t>L.</w:t>
      </w:r>
      <w:r w:rsidRPr="007A7344">
        <w:rPr>
          <w:color w:val="000000"/>
          <w:spacing w:val="-8"/>
          <w:sz w:val="24"/>
          <w:szCs w:val="24"/>
        </w:rPr>
        <w:tab/>
      </w:r>
      <w:r w:rsidRPr="007A7344">
        <w:rPr>
          <w:color w:val="000000"/>
          <w:spacing w:val="-8"/>
          <w:sz w:val="24"/>
          <w:szCs w:val="24"/>
        </w:rPr>
        <w:tab/>
        <w:t xml:space="preserve">Teachers who are hired to work on District Optional Programs/Activities that are not otherwise covered in this agreement will be paid an hourly rate based on the salary schedule of a Step 1 Master’s Degree </w:t>
      </w:r>
      <w:proofErr w:type="gramStart"/>
      <w:r w:rsidRPr="007A7344">
        <w:rPr>
          <w:color w:val="000000"/>
          <w:spacing w:val="-8"/>
          <w:sz w:val="24"/>
          <w:szCs w:val="24"/>
        </w:rPr>
        <w:t>teacher .</w:t>
      </w:r>
      <w:proofErr w:type="gramEnd"/>
    </w:p>
    <w:p w:rsidR="005C093C" w:rsidRPr="007A7344" w:rsidRDefault="005C093C" w:rsidP="005C093C">
      <w:pPr>
        <w:tabs>
          <w:tab w:val="decimal" w:pos="720"/>
          <w:tab w:val="decimal" w:pos="864"/>
        </w:tabs>
        <w:ind w:left="720" w:right="288" w:hanging="720"/>
        <w:rPr>
          <w:color w:val="000000"/>
          <w:spacing w:val="-8"/>
          <w:sz w:val="24"/>
          <w:szCs w:val="24"/>
        </w:rPr>
      </w:pPr>
    </w:p>
    <w:p w:rsidR="005C093C" w:rsidRPr="00414FE6" w:rsidRDefault="005C093C" w:rsidP="00414FE6">
      <w:pPr>
        <w:tabs>
          <w:tab w:val="decimal" w:pos="864"/>
        </w:tabs>
        <w:ind w:left="720" w:right="288"/>
        <w:rPr>
          <w:color w:val="000000"/>
          <w:spacing w:val="-8"/>
          <w:sz w:val="24"/>
          <w:szCs w:val="24"/>
        </w:rPr>
      </w:pPr>
      <w:r w:rsidRPr="007A7344">
        <w:rPr>
          <w:color w:val="000000"/>
          <w:spacing w:val="-8"/>
          <w:sz w:val="24"/>
          <w:szCs w:val="24"/>
        </w:rPr>
        <w:t>Example:  MS Degree Step 1 = $47704÷186 contract days÷7 hours/day = $36.64 per hour.</w:t>
      </w:r>
    </w:p>
    <w:p w:rsidR="005C093C" w:rsidRDefault="005C093C">
      <w:pPr>
        <w:pStyle w:val="BodyTextIndent3"/>
        <w:rPr>
          <w:b w:val="0"/>
          <w:i w:val="0"/>
          <w:u w:val="none"/>
        </w:rPr>
      </w:pPr>
    </w:p>
    <w:p w:rsidR="000B2395" w:rsidRDefault="000B2395">
      <w:pPr>
        <w:pStyle w:val="BodyTextIndent3"/>
        <w:rPr>
          <w:b w:val="0"/>
          <w:i w:val="0"/>
          <w:u w:val="none"/>
        </w:rPr>
      </w:pPr>
      <w:r>
        <w:rPr>
          <w:b w:val="0"/>
          <w:i w:val="0"/>
          <w:u w:val="none"/>
        </w:rPr>
        <w:t xml:space="preserve">M. </w:t>
      </w:r>
      <w:r>
        <w:rPr>
          <w:b w:val="0"/>
          <w:i w:val="0"/>
          <w:u w:val="none"/>
        </w:rPr>
        <w:tab/>
      </w:r>
      <w:r>
        <w:rPr>
          <w:b w:val="0"/>
          <w:i w:val="0"/>
          <w:u w:val="none"/>
        </w:rPr>
        <w:tab/>
      </w:r>
      <w:r w:rsidRPr="008920BF">
        <w:rPr>
          <w:b w:val="0"/>
          <w:i w:val="0"/>
        </w:rPr>
        <w:t>Retirement</w:t>
      </w:r>
      <w:r>
        <w:rPr>
          <w:b w:val="0"/>
          <w:i w:val="0"/>
          <w:u w:val="none"/>
        </w:rPr>
        <w:t xml:space="preserve"> </w:t>
      </w:r>
    </w:p>
    <w:p w:rsidR="000B2395" w:rsidRDefault="000B2395">
      <w:pPr>
        <w:pStyle w:val="BodyTextIndent3"/>
        <w:rPr>
          <w:b w:val="0"/>
          <w:i w:val="0"/>
          <w:u w:val="none"/>
        </w:rPr>
      </w:pPr>
    </w:p>
    <w:p w:rsidR="000B2395" w:rsidRPr="000B2395" w:rsidRDefault="000B2395" w:rsidP="008920BF">
      <w:pPr>
        <w:widowControl w:val="0"/>
        <w:numPr>
          <w:ilvl w:val="0"/>
          <w:numId w:val="37"/>
        </w:numPr>
        <w:kinsoku w:val="0"/>
        <w:ind w:left="1440" w:right="-210" w:hanging="720"/>
        <w:jc w:val="both"/>
        <w:rPr>
          <w:rFonts w:cstheme="minorHAnsi"/>
          <w:sz w:val="24"/>
          <w:szCs w:val="24"/>
        </w:rPr>
      </w:pPr>
      <w:r w:rsidRPr="000B2395">
        <w:rPr>
          <w:rFonts w:cstheme="minorHAnsi"/>
          <w:sz w:val="24"/>
          <w:szCs w:val="24"/>
        </w:rPr>
        <w:t>Upon retirement, each Teacher with twenty (20) years or more of service to E.O. Smith High School shall be compensated with a payment of $750.</w:t>
      </w:r>
    </w:p>
    <w:p w:rsidR="000B2395" w:rsidRDefault="000B2395" w:rsidP="008920BF">
      <w:pPr>
        <w:widowControl w:val="0"/>
        <w:kinsoku w:val="0"/>
        <w:ind w:left="1440" w:right="-210" w:hanging="720"/>
        <w:jc w:val="both"/>
        <w:rPr>
          <w:rFonts w:cstheme="minorHAnsi"/>
          <w:sz w:val="24"/>
          <w:szCs w:val="24"/>
        </w:rPr>
      </w:pPr>
    </w:p>
    <w:p w:rsidR="000B2395" w:rsidRPr="000B2395" w:rsidRDefault="000B2395" w:rsidP="008920BF">
      <w:pPr>
        <w:widowControl w:val="0"/>
        <w:numPr>
          <w:ilvl w:val="0"/>
          <w:numId w:val="37"/>
        </w:numPr>
        <w:tabs>
          <w:tab w:val="num" w:pos="1440"/>
        </w:tabs>
        <w:kinsoku w:val="0"/>
        <w:ind w:left="1440" w:right="-210" w:hanging="720"/>
        <w:jc w:val="both"/>
        <w:rPr>
          <w:rFonts w:cstheme="minorHAnsi"/>
          <w:sz w:val="24"/>
          <w:szCs w:val="24"/>
        </w:rPr>
      </w:pPr>
      <w:r w:rsidRPr="000B2395">
        <w:rPr>
          <w:rFonts w:cstheme="minorHAnsi"/>
          <w:sz w:val="24"/>
          <w:szCs w:val="24"/>
        </w:rPr>
        <w:t>Upon retirement, each Teacher with fifteen (15) to nineteen (19) years of service to E.O. Smith High School shall be compensated with a payment of $500.</w:t>
      </w:r>
    </w:p>
    <w:p w:rsidR="000B2395" w:rsidRDefault="000B2395" w:rsidP="008920BF">
      <w:pPr>
        <w:widowControl w:val="0"/>
        <w:kinsoku w:val="0"/>
        <w:ind w:left="1440" w:right="-210" w:hanging="720"/>
        <w:jc w:val="both"/>
        <w:rPr>
          <w:rFonts w:cstheme="minorHAnsi"/>
          <w:sz w:val="24"/>
          <w:szCs w:val="24"/>
        </w:rPr>
      </w:pPr>
    </w:p>
    <w:p w:rsidR="000B2395" w:rsidRPr="000B2395" w:rsidRDefault="000B2395" w:rsidP="008920BF">
      <w:pPr>
        <w:widowControl w:val="0"/>
        <w:numPr>
          <w:ilvl w:val="0"/>
          <w:numId w:val="37"/>
        </w:numPr>
        <w:tabs>
          <w:tab w:val="num" w:pos="1440"/>
        </w:tabs>
        <w:kinsoku w:val="0"/>
        <w:ind w:left="1440" w:right="-210" w:hanging="720"/>
        <w:jc w:val="both"/>
        <w:rPr>
          <w:rFonts w:cstheme="minorHAnsi"/>
          <w:sz w:val="24"/>
          <w:szCs w:val="24"/>
        </w:rPr>
      </w:pPr>
      <w:r w:rsidRPr="000B2395">
        <w:rPr>
          <w:rFonts w:cstheme="minorHAnsi"/>
          <w:sz w:val="24"/>
          <w:szCs w:val="24"/>
        </w:rPr>
        <w:t>In order to be eligible for the benefits under this Article, a Teacher must provide written notice of retirement between either January 1-31 for a retirement that will be effective at the end of the spring semester or July 1-31 for retirement that will be effective at the end of the fall semester.  Notice of retirement during any other periods will not qualify for the payment described above.</w:t>
      </w:r>
    </w:p>
    <w:p w:rsidR="000B2395" w:rsidRDefault="000B2395" w:rsidP="008920BF">
      <w:pPr>
        <w:widowControl w:val="0"/>
        <w:kinsoku w:val="0"/>
        <w:ind w:left="1440" w:right="-210" w:hanging="720"/>
        <w:jc w:val="both"/>
        <w:rPr>
          <w:rFonts w:cstheme="minorHAnsi"/>
          <w:sz w:val="24"/>
          <w:szCs w:val="24"/>
        </w:rPr>
      </w:pPr>
    </w:p>
    <w:p w:rsidR="000B2395" w:rsidRPr="000B2395" w:rsidRDefault="000B2395" w:rsidP="008920BF">
      <w:pPr>
        <w:widowControl w:val="0"/>
        <w:numPr>
          <w:ilvl w:val="0"/>
          <w:numId w:val="37"/>
        </w:numPr>
        <w:tabs>
          <w:tab w:val="num" w:pos="1440"/>
        </w:tabs>
        <w:kinsoku w:val="0"/>
        <w:ind w:left="1440" w:right="-210" w:hanging="720"/>
        <w:jc w:val="both"/>
        <w:rPr>
          <w:rFonts w:cstheme="minorHAnsi"/>
          <w:sz w:val="24"/>
          <w:szCs w:val="24"/>
        </w:rPr>
      </w:pPr>
      <w:r w:rsidRPr="000B2395">
        <w:rPr>
          <w:rFonts w:cstheme="minorHAnsi"/>
          <w:sz w:val="24"/>
          <w:szCs w:val="24"/>
        </w:rPr>
        <w:t xml:space="preserve">Payment shall be made during the first pay period in July in the following year of the date of retirement. </w:t>
      </w:r>
    </w:p>
    <w:p w:rsidR="008920BF" w:rsidRDefault="008920BF" w:rsidP="008920BF">
      <w:pPr>
        <w:widowControl w:val="0"/>
        <w:kinsoku w:val="0"/>
        <w:ind w:left="1440" w:right="-210" w:hanging="720"/>
        <w:jc w:val="both"/>
        <w:rPr>
          <w:rFonts w:cstheme="minorHAnsi"/>
          <w:sz w:val="24"/>
          <w:szCs w:val="24"/>
        </w:rPr>
      </w:pPr>
    </w:p>
    <w:p w:rsidR="000B2395" w:rsidRDefault="000B2395" w:rsidP="008920BF">
      <w:pPr>
        <w:widowControl w:val="0"/>
        <w:numPr>
          <w:ilvl w:val="0"/>
          <w:numId w:val="37"/>
        </w:numPr>
        <w:tabs>
          <w:tab w:val="num" w:pos="1440"/>
        </w:tabs>
        <w:kinsoku w:val="0"/>
        <w:ind w:left="1440" w:right="-210" w:hanging="720"/>
        <w:jc w:val="both"/>
        <w:rPr>
          <w:rFonts w:cstheme="minorHAnsi"/>
          <w:sz w:val="24"/>
          <w:szCs w:val="24"/>
        </w:rPr>
      </w:pPr>
      <w:r w:rsidRPr="000B2395">
        <w:rPr>
          <w:rFonts w:cstheme="minorHAnsi"/>
          <w:sz w:val="24"/>
          <w:szCs w:val="24"/>
        </w:rPr>
        <w:t xml:space="preserve">In order to demonstrate retirement, a Teacher must provide documentation from the TRB showing that the Teacher will begin receiving pension payments within thirty (30) days of leaving employment with the District. </w:t>
      </w:r>
    </w:p>
    <w:p w:rsidR="00732F50" w:rsidRDefault="00732F50" w:rsidP="00732F50">
      <w:pPr>
        <w:pStyle w:val="ListParagraph"/>
        <w:rPr>
          <w:rFonts w:cstheme="minorHAnsi"/>
          <w:sz w:val="24"/>
          <w:szCs w:val="24"/>
        </w:rPr>
      </w:pPr>
    </w:p>
    <w:p w:rsidR="000B2395" w:rsidRPr="000B2395" w:rsidRDefault="000B2395" w:rsidP="008920BF">
      <w:pPr>
        <w:widowControl w:val="0"/>
        <w:numPr>
          <w:ilvl w:val="0"/>
          <w:numId w:val="37"/>
        </w:numPr>
        <w:tabs>
          <w:tab w:val="num" w:pos="1440"/>
        </w:tabs>
        <w:kinsoku w:val="0"/>
        <w:ind w:left="1440" w:right="-210" w:hanging="720"/>
        <w:jc w:val="both"/>
        <w:rPr>
          <w:rFonts w:cstheme="minorHAnsi"/>
          <w:sz w:val="24"/>
          <w:szCs w:val="24"/>
        </w:rPr>
      </w:pPr>
      <w:r w:rsidRPr="000B2395">
        <w:rPr>
          <w:rFonts w:cstheme="minorHAnsi"/>
          <w:sz w:val="24"/>
          <w:szCs w:val="24"/>
        </w:rPr>
        <w:t xml:space="preserve">This benefit shall not apply to any teacher hired after July 1, 2018.  </w:t>
      </w:r>
    </w:p>
    <w:p w:rsidR="000B2395" w:rsidRDefault="000B2395">
      <w:pPr>
        <w:pStyle w:val="BodyTextIndent3"/>
        <w:rPr>
          <w:b w:val="0"/>
          <w:i w:val="0"/>
          <w:u w:val="none"/>
        </w:rPr>
      </w:pPr>
    </w:p>
    <w:p w:rsidR="00732F50" w:rsidRDefault="00732F50">
      <w:pPr>
        <w:rPr>
          <w:b/>
          <w:sz w:val="24"/>
          <w:u w:val="single"/>
        </w:rPr>
      </w:pPr>
      <w:r>
        <w:rPr>
          <w:b/>
          <w:sz w:val="24"/>
          <w:u w:val="single"/>
        </w:rPr>
        <w:br w:type="page"/>
      </w:r>
    </w:p>
    <w:p w:rsidR="006C41CB" w:rsidRDefault="006C41CB">
      <w:pPr>
        <w:jc w:val="center"/>
        <w:rPr>
          <w:b/>
          <w:sz w:val="24"/>
          <w:u w:val="single"/>
        </w:rPr>
      </w:pPr>
      <w:r>
        <w:rPr>
          <w:b/>
          <w:sz w:val="24"/>
          <w:u w:val="single"/>
        </w:rPr>
        <w:t>ARTICLE VIII, SUPPLEMENTAL PAY POSITIONS</w:t>
      </w:r>
    </w:p>
    <w:p w:rsidR="006C41CB" w:rsidRDefault="006C41CB">
      <w:pPr>
        <w:rPr>
          <w:sz w:val="24"/>
        </w:rPr>
      </w:pPr>
    </w:p>
    <w:p w:rsidR="006C41CB" w:rsidRDefault="006C41CB">
      <w:pPr>
        <w:ind w:left="720" w:hanging="720"/>
        <w:rPr>
          <w:sz w:val="24"/>
        </w:rPr>
      </w:pPr>
      <w:r>
        <w:rPr>
          <w:sz w:val="24"/>
        </w:rPr>
        <w:t>A.</w:t>
      </w:r>
      <w:r>
        <w:rPr>
          <w:sz w:val="24"/>
        </w:rPr>
        <w:tab/>
        <w:t>Extracurricular salaries and working conditions are provided in Appendices C-1, C-2</w:t>
      </w:r>
      <w:r w:rsidR="008969BE" w:rsidRPr="00384034">
        <w:rPr>
          <w:sz w:val="24"/>
        </w:rPr>
        <w:t xml:space="preserve"> and</w:t>
      </w:r>
      <w:r>
        <w:rPr>
          <w:sz w:val="24"/>
        </w:rPr>
        <w:t xml:space="preserve"> C-3</w:t>
      </w:r>
      <w:r w:rsidR="008969BE">
        <w:rPr>
          <w:b/>
          <w:sz w:val="24"/>
        </w:rPr>
        <w:t>,</w:t>
      </w:r>
      <w:r>
        <w:rPr>
          <w:sz w:val="24"/>
        </w:rPr>
        <w:t xml:space="preserve"> which are attached hereto and made a part hereof.</w:t>
      </w:r>
    </w:p>
    <w:p w:rsidR="006C41CB" w:rsidRDefault="006C41CB">
      <w:pPr>
        <w:ind w:left="720" w:hanging="720"/>
        <w:rPr>
          <w:sz w:val="24"/>
        </w:rPr>
      </w:pPr>
    </w:p>
    <w:p w:rsidR="006C41CB" w:rsidRDefault="006C41CB">
      <w:pPr>
        <w:ind w:left="720" w:hanging="720"/>
        <w:rPr>
          <w:sz w:val="24"/>
        </w:rPr>
      </w:pPr>
      <w:r>
        <w:rPr>
          <w:sz w:val="24"/>
        </w:rPr>
        <w:t>B.</w:t>
      </w:r>
      <w:r>
        <w:rPr>
          <w:sz w:val="24"/>
        </w:rPr>
        <w:tab/>
        <w:t xml:space="preserve">Administration shall first consider the employment of qualified </w:t>
      </w:r>
      <w:smartTag w:uri="urn:schemas-microsoft-com:office:smarttags" w:element="place">
        <w:smartTag w:uri="urn:schemas-microsoft-com:office:smarttags" w:element="PlaceName">
          <w:r>
            <w:rPr>
              <w:sz w:val="24"/>
            </w:rPr>
            <w:t>E.</w:t>
          </w:r>
        </w:smartTag>
        <w:r>
          <w:rPr>
            <w:sz w:val="24"/>
          </w:rPr>
          <w:t xml:space="preserve"> </w:t>
        </w:r>
        <w:smartTag w:uri="urn:schemas-microsoft-com:office:smarttags" w:element="PlaceName">
          <w:r>
            <w:rPr>
              <w:sz w:val="24"/>
            </w:rPr>
            <w:t>O.</w:t>
          </w:r>
        </w:smartTag>
        <w:r>
          <w:rPr>
            <w:sz w:val="24"/>
          </w:rPr>
          <w:t xml:space="preserve"> </w:t>
        </w:r>
        <w:smartTag w:uri="urn:schemas-microsoft-com:office:smarttags" w:element="PlaceName">
          <w:r>
            <w:rPr>
              <w:sz w:val="24"/>
            </w:rPr>
            <w:t>Smith</w:t>
          </w:r>
        </w:smartTag>
        <w:r>
          <w:rPr>
            <w:sz w:val="24"/>
          </w:rPr>
          <w:t xml:space="preserve"> </w:t>
        </w:r>
        <w:smartTag w:uri="urn:schemas-microsoft-com:office:smarttags" w:element="PlaceType">
          <w:r>
            <w:rPr>
              <w:sz w:val="24"/>
            </w:rPr>
            <w:t>High School</w:t>
          </w:r>
        </w:smartTag>
      </w:smartTag>
      <w:r>
        <w:rPr>
          <w:sz w:val="24"/>
        </w:rPr>
        <w:t xml:space="preserve"> faculty members in supplemental pay positions.  The superintendent shall choose the most qualified available person for any given supplemental pay position.  When necessary, the Board may employ personnel who are not members of the </w:t>
      </w:r>
      <w:smartTag w:uri="urn:schemas-microsoft-com:office:smarttags" w:element="place">
        <w:smartTag w:uri="urn:schemas-microsoft-com:office:smarttags" w:element="PlaceName">
          <w:r>
            <w:rPr>
              <w:sz w:val="24"/>
            </w:rPr>
            <w:t>E.</w:t>
          </w:r>
        </w:smartTag>
        <w:r>
          <w:rPr>
            <w:sz w:val="24"/>
          </w:rPr>
          <w:t xml:space="preserve"> </w:t>
        </w:r>
        <w:smartTag w:uri="urn:schemas-microsoft-com:office:smarttags" w:element="PlaceName">
          <w:r>
            <w:rPr>
              <w:sz w:val="24"/>
            </w:rPr>
            <w:t>O.</w:t>
          </w:r>
        </w:smartTag>
        <w:r>
          <w:rPr>
            <w:sz w:val="24"/>
          </w:rPr>
          <w:t xml:space="preserve"> </w:t>
        </w:r>
        <w:smartTag w:uri="urn:schemas-microsoft-com:office:smarttags" w:element="PlaceName">
          <w:r>
            <w:rPr>
              <w:sz w:val="24"/>
            </w:rPr>
            <w:t>Smith</w:t>
          </w:r>
        </w:smartTag>
        <w:r>
          <w:rPr>
            <w:sz w:val="24"/>
          </w:rPr>
          <w:t xml:space="preserve"> </w:t>
        </w:r>
        <w:smartTag w:uri="urn:schemas-microsoft-com:office:smarttags" w:element="PlaceType">
          <w:r>
            <w:rPr>
              <w:sz w:val="24"/>
            </w:rPr>
            <w:t>High School</w:t>
          </w:r>
        </w:smartTag>
      </w:smartTag>
      <w:r>
        <w:rPr>
          <w:sz w:val="24"/>
        </w:rPr>
        <w:t xml:space="preserve"> teaching staff.  All personnel assigned to supplemental pay positions shall receive payment in accordance with the supplemental pay position compensation schedules attached hereto as Appendices C-1, C-2</w:t>
      </w:r>
      <w:r w:rsidR="00AD5439">
        <w:rPr>
          <w:sz w:val="24"/>
        </w:rPr>
        <w:t xml:space="preserve"> </w:t>
      </w:r>
      <w:r w:rsidR="008969BE" w:rsidRPr="00AD5439">
        <w:rPr>
          <w:sz w:val="24"/>
        </w:rPr>
        <w:t>and</w:t>
      </w:r>
      <w:r w:rsidR="008969BE">
        <w:rPr>
          <w:b/>
          <w:sz w:val="24"/>
        </w:rPr>
        <w:t xml:space="preserve"> </w:t>
      </w:r>
      <w:r>
        <w:rPr>
          <w:sz w:val="24"/>
        </w:rPr>
        <w:t>C-3, and made a part hereof.</w:t>
      </w:r>
    </w:p>
    <w:p w:rsidR="006C41CB" w:rsidRDefault="006C41CB">
      <w:pPr>
        <w:ind w:left="720" w:hanging="720"/>
        <w:rPr>
          <w:sz w:val="24"/>
        </w:rPr>
      </w:pPr>
    </w:p>
    <w:p w:rsidR="006C41CB" w:rsidRDefault="006C41CB">
      <w:pPr>
        <w:ind w:left="720" w:hanging="720"/>
        <w:rPr>
          <w:sz w:val="24"/>
        </w:rPr>
      </w:pPr>
      <w:r>
        <w:rPr>
          <w:sz w:val="24"/>
        </w:rPr>
        <w:t>C.</w:t>
      </w:r>
      <w:r>
        <w:rPr>
          <w:sz w:val="24"/>
        </w:rPr>
        <w:tab/>
        <w:t>Appointments to supplemental pay positions are for one year only.  Teachers wishing to be considered for reappointment shall so notify the superintendent in writing by April l.  Individuals not appointed or reappointed to these positions shall have no right to challenge these decisions (including, but not limited, access to the grievance procedure).</w:t>
      </w:r>
    </w:p>
    <w:p w:rsidR="006C41CB" w:rsidRDefault="006C41CB">
      <w:pPr>
        <w:jc w:val="center"/>
        <w:rPr>
          <w:b/>
          <w:sz w:val="24"/>
        </w:rPr>
      </w:pPr>
    </w:p>
    <w:p w:rsidR="006C41CB" w:rsidRDefault="006C41CB">
      <w:pPr>
        <w:jc w:val="center"/>
        <w:rPr>
          <w:b/>
          <w:sz w:val="24"/>
          <w:u w:val="single"/>
        </w:rPr>
      </w:pPr>
      <w:r>
        <w:rPr>
          <w:b/>
          <w:sz w:val="24"/>
          <w:u w:val="single"/>
        </w:rPr>
        <w:t>ARTICLE IX, GENERAL</w:t>
      </w:r>
    </w:p>
    <w:p w:rsidR="006C41CB" w:rsidRDefault="006C41CB">
      <w:pPr>
        <w:rPr>
          <w:sz w:val="24"/>
        </w:rPr>
      </w:pPr>
    </w:p>
    <w:p w:rsidR="006C41CB" w:rsidRDefault="006C41CB">
      <w:pPr>
        <w:ind w:left="720" w:hanging="720"/>
        <w:rPr>
          <w:sz w:val="24"/>
        </w:rPr>
      </w:pPr>
      <w:r>
        <w:rPr>
          <w:sz w:val="24"/>
        </w:rPr>
        <w:t>A.</w:t>
      </w:r>
      <w:r>
        <w:rPr>
          <w:sz w:val="24"/>
        </w:rPr>
        <w:tab/>
        <w:t xml:space="preserve">No written reprimand or suspension notice shall be placed in a teacher's personnel file unless the teacher has been notified and has had an opportunity to review the material.  The teacher may submit a written notation regarding any material, and the same shall be attached to the file copy of the material in question.  If the teacher is asked to sign material placed in his or her file, such signature shall be understood to indicate his or her awareness only of the material, but in no </w:t>
      </w:r>
      <w:proofErr w:type="gramStart"/>
      <w:r>
        <w:rPr>
          <w:sz w:val="24"/>
        </w:rPr>
        <w:t>instance</w:t>
      </w:r>
      <w:proofErr w:type="gramEnd"/>
      <w:r>
        <w:rPr>
          <w:sz w:val="24"/>
        </w:rPr>
        <w:t xml:space="preserve"> shall said signature be interpreted to mean agreement with the content of the material.  All teachers' performance and evaluation records shall be treated as confidential material consistent with state law.  Paychecks shall be placed in an envelope.</w:t>
      </w:r>
    </w:p>
    <w:p w:rsidR="006C41CB" w:rsidRDefault="006C41CB">
      <w:pPr>
        <w:ind w:left="720" w:hanging="720"/>
        <w:rPr>
          <w:sz w:val="24"/>
        </w:rPr>
      </w:pPr>
    </w:p>
    <w:p w:rsidR="006C41CB" w:rsidRDefault="006C41CB">
      <w:pPr>
        <w:ind w:left="720" w:hanging="720"/>
        <w:rPr>
          <w:sz w:val="24"/>
        </w:rPr>
      </w:pPr>
      <w:r>
        <w:rPr>
          <w:sz w:val="24"/>
        </w:rPr>
        <w:t>B.</w:t>
      </w:r>
      <w:r>
        <w:rPr>
          <w:sz w:val="24"/>
        </w:rPr>
        <w:tab/>
        <w:t xml:space="preserve">No teacher will </w:t>
      </w:r>
      <w:r w:rsidR="00BC36A6">
        <w:rPr>
          <w:sz w:val="24"/>
        </w:rPr>
        <w:t xml:space="preserve">receive a written reprimand or </w:t>
      </w:r>
      <w:r>
        <w:rPr>
          <w:sz w:val="24"/>
        </w:rPr>
        <w:t>be denied an increment or suspended without reasonable and just cause and without receiving a statement of the reasons in writing, and an opportunity to meet with the Superintendent or his/her designee in the presence of an Association representative.</w:t>
      </w:r>
    </w:p>
    <w:p w:rsidR="00414FE6" w:rsidRDefault="00414FE6" w:rsidP="00414FE6">
      <w:pPr>
        <w:rPr>
          <w:sz w:val="24"/>
        </w:rPr>
      </w:pPr>
    </w:p>
    <w:p w:rsidR="00414FE6" w:rsidRDefault="00414FE6" w:rsidP="00414FE6">
      <w:pPr>
        <w:ind w:left="720" w:hanging="720"/>
        <w:rPr>
          <w:sz w:val="24"/>
        </w:rPr>
      </w:pPr>
      <w:r>
        <w:rPr>
          <w:sz w:val="24"/>
        </w:rPr>
        <w:t>C.</w:t>
      </w:r>
      <w:r>
        <w:rPr>
          <w:sz w:val="24"/>
        </w:rPr>
        <w:tab/>
        <w:t xml:space="preserve">The Board shall provide for the reimbursement of up to one-half the cost of courses approved by the Superintendent taken for professional development by the teacher in subject areas deemed of value to improving the system efficiency and needed expertise in the discretion of the Superintendent, at any accredited college or university.  Preference shall be given to those teachers pursuing a Master’s Degree; however, reimbursement shall not exceed one-half of the rate per credit at the University of Connecticut when the course is taken.  There shall be a maximum of </w:t>
      </w:r>
      <w:r w:rsidRPr="001F4C22">
        <w:rPr>
          <w:sz w:val="24"/>
        </w:rPr>
        <w:t>six courses per year (two courses per semester)</w:t>
      </w:r>
      <w:r>
        <w:rPr>
          <w:sz w:val="24"/>
        </w:rPr>
        <w:t xml:space="preserve">, including summer session, for each teacher and an annual budgetary expenditure cap of </w:t>
      </w:r>
      <w:r w:rsidRPr="001F4C22">
        <w:rPr>
          <w:sz w:val="24"/>
        </w:rPr>
        <w:t>$</w:t>
      </w:r>
      <w:r>
        <w:rPr>
          <w:sz w:val="24"/>
        </w:rPr>
        <w:t>22,000</w:t>
      </w:r>
      <w:r w:rsidRPr="001F4C22">
        <w:rPr>
          <w:sz w:val="24"/>
        </w:rPr>
        <w:t>/year</w:t>
      </w:r>
      <w:r>
        <w:rPr>
          <w:sz w:val="24"/>
        </w:rPr>
        <w:t xml:space="preserve"> for the entire bargaining unit.  The annual expenditure cap shall be indexed to change proportionally with the cost per in-state credit at the University of Connecticut. </w:t>
      </w:r>
    </w:p>
    <w:p w:rsidR="006C41CB" w:rsidRDefault="006C41CB">
      <w:pPr>
        <w:ind w:left="360" w:hanging="360"/>
        <w:rPr>
          <w:sz w:val="24"/>
        </w:rPr>
      </w:pPr>
    </w:p>
    <w:p w:rsidR="006C41CB" w:rsidRDefault="002F11E0">
      <w:pPr>
        <w:numPr>
          <w:ilvl w:val="0"/>
          <w:numId w:val="4"/>
        </w:numPr>
        <w:tabs>
          <w:tab w:val="clear" w:pos="360"/>
          <w:tab w:val="num" w:pos="0"/>
        </w:tabs>
        <w:ind w:left="720" w:hanging="720"/>
        <w:rPr>
          <w:sz w:val="24"/>
        </w:rPr>
      </w:pPr>
      <w:r>
        <w:rPr>
          <w:sz w:val="24"/>
        </w:rPr>
        <w:t>T</w:t>
      </w:r>
      <w:r w:rsidR="006C41CB">
        <w:rPr>
          <w:sz w:val="24"/>
        </w:rPr>
        <w:t xml:space="preserve">he Board shall </w:t>
      </w:r>
      <w:r>
        <w:rPr>
          <w:sz w:val="24"/>
        </w:rPr>
        <w:t xml:space="preserve">reimburse </w:t>
      </w:r>
      <w:r w:rsidR="006C41CB">
        <w:rPr>
          <w:sz w:val="24"/>
        </w:rPr>
        <w:t>teacher</w:t>
      </w:r>
      <w:r>
        <w:rPr>
          <w:sz w:val="24"/>
        </w:rPr>
        <w:t xml:space="preserve">s for car mileage that is pre-authorized and pre-approved by the </w:t>
      </w:r>
      <w:proofErr w:type="spellStart"/>
      <w:r>
        <w:rPr>
          <w:sz w:val="24"/>
        </w:rPr>
        <w:t>Admininstration</w:t>
      </w:r>
      <w:proofErr w:type="spellEnd"/>
      <w:r w:rsidR="006C41CB">
        <w:rPr>
          <w:sz w:val="24"/>
        </w:rPr>
        <w:t xml:space="preserve"> at the rate established by the Internal Revenue Service as of January 1, annually.</w:t>
      </w:r>
      <w:r w:rsidR="00313380">
        <w:rPr>
          <w:sz w:val="24"/>
        </w:rPr>
        <w:t xml:space="preserve">  </w:t>
      </w:r>
      <w:r w:rsidR="00D2740E">
        <w:rPr>
          <w:sz w:val="24"/>
        </w:rPr>
        <w:t>When a teacher</w:t>
      </w:r>
      <w:r w:rsidR="00CA6D7D">
        <w:rPr>
          <w:sz w:val="24"/>
        </w:rPr>
        <w:t xml:space="preserve"> is conducting District business that involves the transportation </w:t>
      </w:r>
      <w:r w:rsidR="004E092E">
        <w:rPr>
          <w:sz w:val="24"/>
        </w:rPr>
        <w:t>of students</w:t>
      </w:r>
      <w:r w:rsidR="00D2740E">
        <w:rPr>
          <w:sz w:val="24"/>
        </w:rPr>
        <w:t>, the District shall reimburse the teacher the cost of the physical examination (including co-pays) that is required by the DMV to obtain or renew the license</w:t>
      </w:r>
      <w:r w:rsidR="004E092E">
        <w:rPr>
          <w:sz w:val="24"/>
        </w:rPr>
        <w:t xml:space="preserve"> or endorsement</w:t>
      </w:r>
      <w:r w:rsidR="00D2740E">
        <w:rPr>
          <w:sz w:val="24"/>
        </w:rPr>
        <w:t>, to the extent such examination is not covered by the health insurance described in the Agreement</w:t>
      </w:r>
      <w:r w:rsidR="004E092E">
        <w:rPr>
          <w:sz w:val="24"/>
        </w:rPr>
        <w:t>, and shall reimburse up to $180.00 for the “A” endorsement, where use of the “A” endorsement is needed</w:t>
      </w:r>
      <w:r w:rsidR="00D2740E">
        <w:rPr>
          <w:sz w:val="24"/>
        </w:rPr>
        <w:t xml:space="preserve">. </w:t>
      </w:r>
    </w:p>
    <w:p w:rsidR="006C41CB" w:rsidRDefault="006C41CB">
      <w:pPr>
        <w:jc w:val="center"/>
        <w:rPr>
          <w:b/>
          <w:sz w:val="24"/>
          <w:u w:val="single"/>
        </w:rPr>
      </w:pPr>
    </w:p>
    <w:p w:rsidR="006C41CB" w:rsidRDefault="006C41CB">
      <w:pPr>
        <w:jc w:val="center"/>
        <w:rPr>
          <w:sz w:val="24"/>
        </w:rPr>
      </w:pPr>
      <w:r>
        <w:rPr>
          <w:b/>
          <w:sz w:val="24"/>
          <w:u w:val="single"/>
        </w:rPr>
        <w:t>ARTICLE X, GRIEVANCE PROCEDURE</w:t>
      </w:r>
    </w:p>
    <w:p w:rsidR="006C41CB" w:rsidRDefault="006C41CB">
      <w:pPr>
        <w:rPr>
          <w:b/>
          <w:sz w:val="24"/>
          <w:u w:val="single"/>
        </w:rPr>
      </w:pPr>
    </w:p>
    <w:p w:rsidR="006C41CB" w:rsidRDefault="006C41CB">
      <w:pPr>
        <w:tabs>
          <w:tab w:val="left" w:pos="450"/>
        </w:tabs>
        <w:ind w:left="720" w:hanging="720"/>
        <w:rPr>
          <w:sz w:val="24"/>
        </w:rPr>
      </w:pPr>
      <w:r>
        <w:rPr>
          <w:sz w:val="24"/>
        </w:rPr>
        <w:t>A.</w:t>
      </w:r>
      <w:r>
        <w:rPr>
          <w:sz w:val="24"/>
        </w:rPr>
        <w:tab/>
      </w:r>
      <w:r>
        <w:rPr>
          <w:sz w:val="24"/>
          <w:u w:val="single"/>
        </w:rPr>
        <w:t>Introduction</w:t>
      </w:r>
    </w:p>
    <w:p w:rsidR="006C41CB" w:rsidRDefault="006C41CB">
      <w:pPr>
        <w:tabs>
          <w:tab w:val="left" w:pos="450"/>
        </w:tabs>
        <w:ind w:left="720" w:hanging="720"/>
        <w:rPr>
          <w:sz w:val="24"/>
        </w:rPr>
      </w:pPr>
    </w:p>
    <w:p w:rsidR="006C41CB" w:rsidRDefault="006C41CB">
      <w:pPr>
        <w:tabs>
          <w:tab w:val="left" w:pos="450"/>
        </w:tabs>
        <w:ind w:left="720"/>
        <w:rPr>
          <w:sz w:val="24"/>
        </w:rPr>
      </w:pPr>
      <w:r>
        <w:rPr>
          <w:sz w:val="24"/>
        </w:rPr>
        <w:t>The purpose of the grievance procedure is to secure, at the lowest possible level, expeditious resolutions of disputes and problems.  Accordingly, the Board and the Association agree that during the term of this contract, all grievances as defined below shall be settled in accordance with the provisions of this grievance procedure.  However, nothing herein shall be construed to prevent any individual employee from (l) informally discussing a grievance with his or her immediate superior or (2) processing a grievance in his or her own behalf under this grievance procedure, excluding arbitration.</w:t>
      </w:r>
    </w:p>
    <w:p w:rsidR="006C41CB" w:rsidRDefault="006C41CB">
      <w:pPr>
        <w:ind w:left="360" w:hanging="360"/>
        <w:rPr>
          <w:sz w:val="24"/>
        </w:rPr>
      </w:pPr>
    </w:p>
    <w:p w:rsidR="006C41CB" w:rsidRDefault="006C41CB">
      <w:pPr>
        <w:ind w:left="720" w:hanging="720"/>
        <w:rPr>
          <w:sz w:val="24"/>
        </w:rPr>
      </w:pPr>
      <w:r>
        <w:rPr>
          <w:sz w:val="24"/>
        </w:rPr>
        <w:t>B.</w:t>
      </w:r>
      <w:r>
        <w:rPr>
          <w:sz w:val="24"/>
        </w:rPr>
        <w:tab/>
      </w:r>
      <w:r>
        <w:rPr>
          <w:sz w:val="24"/>
          <w:u w:val="single"/>
        </w:rPr>
        <w:t>Definitions</w:t>
      </w:r>
    </w:p>
    <w:p w:rsidR="006C41CB" w:rsidRDefault="006C41CB">
      <w:pPr>
        <w:ind w:left="360" w:hanging="360"/>
        <w:rPr>
          <w:sz w:val="24"/>
        </w:rPr>
      </w:pPr>
    </w:p>
    <w:p w:rsidR="006C41CB" w:rsidRDefault="006C41CB">
      <w:pPr>
        <w:tabs>
          <w:tab w:val="left" w:pos="0"/>
        </w:tabs>
        <w:ind w:left="1440" w:hanging="720"/>
        <w:rPr>
          <w:sz w:val="24"/>
        </w:rPr>
      </w:pPr>
      <w:r>
        <w:rPr>
          <w:sz w:val="24"/>
        </w:rPr>
        <w:t>1.</w:t>
      </w:r>
      <w:r>
        <w:rPr>
          <w:sz w:val="24"/>
        </w:rPr>
        <w:tab/>
        <w:t>A "grievance" shall mean (a) a complaint by a teacher or group of teachers that there has been a violation, misinterpretation, or misapplication of a specific and explicit provision of this agreement; of (b) a complaint regarding conditions of employment provided that grievances under this subparagraph are not subject to arbitration under this Article.  Grievances based on the Preamble of this agreement shall not be subject to arbitration.</w:t>
      </w:r>
    </w:p>
    <w:p w:rsidR="006C41CB" w:rsidRDefault="006C41CB">
      <w:pPr>
        <w:tabs>
          <w:tab w:val="left" w:pos="0"/>
        </w:tabs>
        <w:ind w:left="1440" w:hanging="720"/>
        <w:rPr>
          <w:sz w:val="24"/>
        </w:rPr>
      </w:pPr>
    </w:p>
    <w:p w:rsidR="006C41CB" w:rsidRDefault="006C41CB">
      <w:pPr>
        <w:tabs>
          <w:tab w:val="left" w:pos="0"/>
        </w:tabs>
        <w:ind w:left="1440" w:hanging="720"/>
        <w:rPr>
          <w:sz w:val="24"/>
        </w:rPr>
      </w:pPr>
      <w:r>
        <w:rPr>
          <w:sz w:val="24"/>
        </w:rPr>
        <w:t>2.</w:t>
      </w:r>
      <w:r>
        <w:rPr>
          <w:sz w:val="24"/>
        </w:rPr>
        <w:tab/>
        <w:t>"Days" shall mean school days, except during the summer break when days shall mean business days, excluding Saturdays, Sundays and holidays.</w:t>
      </w:r>
    </w:p>
    <w:p w:rsidR="006C41CB" w:rsidRDefault="006C41CB">
      <w:pPr>
        <w:ind w:left="720" w:hanging="360"/>
        <w:rPr>
          <w:sz w:val="24"/>
        </w:rPr>
      </w:pPr>
    </w:p>
    <w:p w:rsidR="006C41CB" w:rsidRDefault="006C41CB">
      <w:pPr>
        <w:ind w:left="720" w:hanging="720"/>
        <w:rPr>
          <w:sz w:val="24"/>
        </w:rPr>
      </w:pPr>
      <w:r>
        <w:rPr>
          <w:sz w:val="24"/>
        </w:rPr>
        <w:t>C.</w:t>
      </w:r>
      <w:r>
        <w:rPr>
          <w:sz w:val="24"/>
        </w:rPr>
        <w:tab/>
      </w:r>
      <w:r>
        <w:rPr>
          <w:sz w:val="24"/>
          <w:u w:val="single"/>
        </w:rPr>
        <w:t>Time Limits</w:t>
      </w:r>
    </w:p>
    <w:p w:rsidR="006C41CB" w:rsidRDefault="006C41CB">
      <w:pPr>
        <w:ind w:left="360" w:hanging="360"/>
        <w:rPr>
          <w:sz w:val="24"/>
        </w:rPr>
      </w:pPr>
    </w:p>
    <w:p w:rsidR="006C41CB" w:rsidRDefault="006C41CB">
      <w:pPr>
        <w:ind w:left="1440" w:hanging="720"/>
        <w:rPr>
          <w:sz w:val="24"/>
        </w:rPr>
      </w:pPr>
      <w:r>
        <w:rPr>
          <w:sz w:val="24"/>
        </w:rPr>
        <w:t>1.</w:t>
      </w:r>
      <w:r>
        <w:rPr>
          <w:sz w:val="24"/>
        </w:rPr>
        <w:tab/>
        <w:t>Since it is important that grievances by processed as rapidly as possible, the number of days indicated at each step shall be considered as a maximum.  Both parties recognize that time limits may have to be flexible in the case of grievances which extend into the summer vacation period.  The time limits specified may, therefore, be extended by written agreement of the parties in interest.</w:t>
      </w:r>
    </w:p>
    <w:p w:rsidR="006C41CB" w:rsidRDefault="006C41CB">
      <w:pPr>
        <w:ind w:left="1440" w:hanging="720"/>
        <w:rPr>
          <w:sz w:val="24"/>
        </w:rPr>
      </w:pPr>
    </w:p>
    <w:p w:rsidR="006C41CB" w:rsidRDefault="006C41CB">
      <w:pPr>
        <w:ind w:left="1440" w:hanging="720"/>
        <w:rPr>
          <w:sz w:val="24"/>
        </w:rPr>
      </w:pPr>
      <w:r>
        <w:rPr>
          <w:sz w:val="24"/>
        </w:rPr>
        <w:t>2.</w:t>
      </w:r>
      <w:r>
        <w:rPr>
          <w:sz w:val="24"/>
        </w:rPr>
        <w:tab/>
        <w:t>Any grievance as defined above not presented for disposition through the grievance procedure set forth here and within twenty (20) days of the time when the teacher knew or reasonably should have known of the event or occurrence giving rise to the grievance shall be deemed waived and not thereafter considered a grievance under this agreement.</w:t>
      </w:r>
    </w:p>
    <w:p w:rsidR="006C41CB" w:rsidRDefault="006C41CB">
      <w:pPr>
        <w:ind w:left="1440" w:hanging="720"/>
        <w:rPr>
          <w:sz w:val="24"/>
        </w:rPr>
      </w:pPr>
    </w:p>
    <w:p w:rsidR="006C41CB" w:rsidRDefault="006C41CB">
      <w:pPr>
        <w:ind w:left="1440" w:hanging="720"/>
        <w:rPr>
          <w:sz w:val="24"/>
        </w:rPr>
      </w:pPr>
      <w:r>
        <w:rPr>
          <w:sz w:val="24"/>
        </w:rPr>
        <w:t>3.</w:t>
      </w:r>
      <w:r>
        <w:rPr>
          <w:sz w:val="24"/>
        </w:rPr>
        <w:tab/>
        <w:t>Failure by the grievant at any level to appeal a grievance to the next level within a specified time limit shall be deemed to be acceptance of the decision rendered at that level, and such decision shall thereafter be binding upon the teacher and Association.  The Board recognizes the importance of responding promptly to grievances at each level.  However, failure by the Board or its agents to respond to a grievance within the time limits set forth at any step shall be deemed denial of the grievance, and shall entitle the grievant to proceed immediately to the next step.</w:t>
      </w:r>
    </w:p>
    <w:p w:rsidR="006C41CB" w:rsidRDefault="006C41CB">
      <w:pPr>
        <w:ind w:left="1440" w:hanging="720"/>
        <w:rPr>
          <w:sz w:val="24"/>
        </w:rPr>
      </w:pPr>
    </w:p>
    <w:p w:rsidR="006C41CB" w:rsidRDefault="006C41CB">
      <w:pPr>
        <w:ind w:left="1440" w:hanging="720"/>
        <w:rPr>
          <w:sz w:val="24"/>
        </w:rPr>
      </w:pPr>
      <w:r>
        <w:rPr>
          <w:sz w:val="24"/>
        </w:rPr>
        <w:t>4.</w:t>
      </w:r>
      <w:r>
        <w:rPr>
          <w:sz w:val="24"/>
        </w:rPr>
        <w:tab/>
        <w:t>The written statement of the grievance shall include a statement of facts, the contract provision claimed violated or working condition giving rise to the complaint, and the remedy requested.</w:t>
      </w:r>
    </w:p>
    <w:p w:rsidR="006C41CB" w:rsidRDefault="006C41CB">
      <w:pPr>
        <w:ind w:left="720" w:hanging="360"/>
        <w:rPr>
          <w:sz w:val="24"/>
        </w:rPr>
      </w:pPr>
    </w:p>
    <w:p w:rsidR="006C41CB" w:rsidRDefault="006C41CB">
      <w:pPr>
        <w:ind w:left="720" w:hanging="720"/>
        <w:rPr>
          <w:sz w:val="24"/>
        </w:rPr>
      </w:pPr>
      <w:r>
        <w:rPr>
          <w:sz w:val="24"/>
        </w:rPr>
        <w:t>D.</w:t>
      </w:r>
      <w:r>
        <w:rPr>
          <w:sz w:val="24"/>
        </w:rPr>
        <w:tab/>
      </w:r>
      <w:r>
        <w:rPr>
          <w:sz w:val="24"/>
          <w:u w:val="single"/>
        </w:rPr>
        <w:t>Informal Procedure</w:t>
      </w:r>
    </w:p>
    <w:p w:rsidR="006C41CB" w:rsidRDefault="006C41CB">
      <w:pPr>
        <w:ind w:left="360" w:hanging="360"/>
        <w:rPr>
          <w:sz w:val="24"/>
        </w:rPr>
      </w:pPr>
    </w:p>
    <w:p w:rsidR="006C41CB" w:rsidRDefault="006C41CB">
      <w:pPr>
        <w:ind w:left="720"/>
        <w:rPr>
          <w:sz w:val="24"/>
        </w:rPr>
      </w:pPr>
      <w:r>
        <w:rPr>
          <w:sz w:val="24"/>
        </w:rPr>
        <w:t>If a teacher feels that he or she may have a grievance, he or she may first discuss the matter with the principal or other appropriate administrator in an effort to resolve the problem informally.  The teacher shall have the right to request that a member of the Association be present during such meeting.</w:t>
      </w:r>
    </w:p>
    <w:p w:rsidR="006C41CB" w:rsidRDefault="006C41CB">
      <w:pPr>
        <w:rPr>
          <w:sz w:val="24"/>
        </w:rPr>
      </w:pPr>
    </w:p>
    <w:p w:rsidR="006C41CB" w:rsidRDefault="006C41CB">
      <w:pPr>
        <w:ind w:left="720" w:hanging="720"/>
        <w:rPr>
          <w:sz w:val="24"/>
          <w:u w:val="single"/>
        </w:rPr>
      </w:pPr>
      <w:r>
        <w:rPr>
          <w:sz w:val="24"/>
        </w:rPr>
        <w:t>E.</w:t>
      </w:r>
      <w:r>
        <w:rPr>
          <w:sz w:val="24"/>
        </w:rPr>
        <w:tab/>
      </w:r>
      <w:r>
        <w:rPr>
          <w:sz w:val="24"/>
          <w:u w:val="single"/>
        </w:rPr>
        <w:t>Formal Procedure</w:t>
      </w:r>
    </w:p>
    <w:p w:rsidR="006C41CB" w:rsidRDefault="006C41CB">
      <w:pPr>
        <w:rPr>
          <w:sz w:val="24"/>
          <w:u w:val="single"/>
        </w:rPr>
      </w:pPr>
    </w:p>
    <w:p w:rsidR="006C41CB" w:rsidRDefault="006C41CB">
      <w:pPr>
        <w:ind w:left="1440" w:hanging="720"/>
        <w:rPr>
          <w:sz w:val="24"/>
        </w:rPr>
      </w:pPr>
      <w:r>
        <w:rPr>
          <w:sz w:val="24"/>
        </w:rPr>
        <w:t>1.</w:t>
      </w:r>
      <w:r>
        <w:rPr>
          <w:sz w:val="24"/>
        </w:rPr>
        <w:tab/>
      </w:r>
      <w:r>
        <w:rPr>
          <w:sz w:val="24"/>
          <w:u w:val="single"/>
        </w:rPr>
        <w:t>Level One - School Principal</w:t>
      </w:r>
    </w:p>
    <w:p w:rsidR="006C41CB" w:rsidRDefault="006C41CB">
      <w:pPr>
        <w:ind w:left="720" w:hanging="360"/>
        <w:rPr>
          <w:sz w:val="24"/>
        </w:rPr>
      </w:pPr>
    </w:p>
    <w:p w:rsidR="006C41CB" w:rsidRDefault="006C41CB">
      <w:pPr>
        <w:ind w:left="1440"/>
        <w:rPr>
          <w:sz w:val="24"/>
        </w:rPr>
      </w:pPr>
      <w:r>
        <w:rPr>
          <w:sz w:val="24"/>
        </w:rPr>
        <w:t>If a teacher is not satisfied with the outcome of the informal procedure, he or she must submit a written statement of his or her grievance to the principal or immediate superior within the time limit set forth in Paragraph C.2 above.  The principal or immediate superior shall, within five (5) days after receipt of the written grievance, render his or her decision and the reasons therefor in writing to the teacher with a copy to the Association.</w:t>
      </w:r>
    </w:p>
    <w:p w:rsidR="006C41CB" w:rsidRDefault="006C41CB">
      <w:pPr>
        <w:rPr>
          <w:sz w:val="24"/>
        </w:rPr>
      </w:pPr>
    </w:p>
    <w:p w:rsidR="006C41CB" w:rsidRDefault="006C41CB" w:rsidP="001A55F1">
      <w:pPr>
        <w:ind w:firstLine="720"/>
        <w:rPr>
          <w:sz w:val="24"/>
        </w:rPr>
      </w:pPr>
      <w:r>
        <w:rPr>
          <w:sz w:val="24"/>
        </w:rPr>
        <w:t>2.</w:t>
      </w:r>
      <w:r>
        <w:rPr>
          <w:sz w:val="24"/>
        </w:rPr>
        <w:tab/>
      </w:r>
      <w:r>
        <w:rPr>
          <w:sz w:val="24"/>
          <w:u w:val="single"/>
        </w:rPr>
        <w:t>Level Two - Superintendent of Schools</w:t>
      </w:r>
    </w:p>
    <w:p w:rsidR="006C41CB" w:rsidRDefault="006C41CB">
      <w:pPr>
        <w:ind w:left="720" w:hanging="360"/>
        <w:rPr>
          <w:sz w:val="24"/>
        </w:rPr>
      </w:pPr>
    </w:p>
    <w:p w:rsidR="006C41CB" w:rsidRDefault="006C41CB">
      <w:pPr>
        <w:ind w:left="2160" w:hanging="720"/>
        <w:rPr>
          <w:sz w:val="24"/>
        </w:rPr>
      </w:pPr>
      <w:r>
        <w:rPr>
          <w:sz w:val="24"/>
        </w:rPr>
        <w:t>a.</w:t>
      </w:r>
      <w:r>
        <w:rPr>
          <w:sz w:val="24"/>
        </w:rPr>
        <w:tab/>
        <w:t>If a teacher is not satisfied with the disposition of his or her grievance at Level One, he or she may, within five (5) days after the decision, or within ten (l0) days after his or her formal presentation at Level One, submit his or her written grievance to the Superintendent or his or her designee.  No change shall be made in the subject matter of the original grievance, with the understanding that procedural issues may be raised at any level.</w:t>
      </w:r>
    </w:p>
    <w:p w:rsidR="006C41CB" w:rsidRDefault="006C41CB">
      <w:pPr>
        <w:ind w:left="2160" w:hanging="720"/>
        <w:rPr>
          <w:sz w:val="24"/>
        </w:rPr>
      </w:pPr>
    </w:p>
    <w:p w:rsidR="006C41CB" w:rsidRDefault="006C41CB" w:rsidP="00B54C98">
      <w:pPr>
        <w:ind w:left="2160" w:hanging="720"/>
        <w:rPr>
          <w:sz w:val="24"/>
        </w:rPr>
      </w:pPr>
      <w:r>
        <w:rPr>
          <w:sz w:val="24"/>
        </w:rPr>
        <w:t>b.</w:t>
      </w:r>
      <w:r>
        <w:rPr>
          <w:sz w:val="24"/>
        </w:rPr>
        <w:tab/>
        <w:t>The Superintendent or his or her designee shall, within ten (l0) days after receipt of the grievance meet with the teacher for the purpose of resolving the grievance, and hearing relevant testimony.  The Superintendent or his or her designee shall, within ten (l0) days after such meeting, render his or her decision and the reasons therefor in writing to the teacher, with a copy to the Association.</w:t>
      </w:r>
    </w:p>
    <w:p w:rsidR="006C41CB" w:rsidRDefault="006C41CB">
      <w:pPr>
        <w:rPr>
          <w:sz w:val="24"/>
        </w:rPr>
      </w:pPr>
    </w:p>
    <w:p w:rsidR="0089124C" w:rsidRDefault="0089124C">
      <w:pPr>
        <w:rPr>
          <w:sz w:val="24"/>
        </w:rPr>
      </w:pPr>
      <w:r>
        <w:rPr>
          <w:sz w:val="24"/>
        </w:rPr>
        <w:br w:type="page"/>
      </w:r>
    </w:p>
    <w:p w:rsidR="006C41CB" w:rsidRDefault="006C41CB" w:rsidP="0089124C">
      <w:pPr>
        <w:ind w:left="1440" w:hanging="720"/>
        <w:rPr>
          <w:sz w:val="24"/>
        </w:rPr>
      </w:pPr>
      <w:r>
        <w:rPr>
          <w:sz w:val="24"/>
        </w:rPr>
        <w:t>3.</w:t>
      </w:r>
      <w:r>
        <w:rPr>
          <w:sz w:val="24"/>
        </w:rPr>
        <w:tab/>
      </w:r>
      <w:r>
        <w:rPr>
          <w:sz w:val="24"/>
          <w:u w:val="single"/>
        </w:rPr>
        <w:t>Level Three - Board of Education</w:t>
      </w:r>
    </w:p>
    <w:p w:rsidR="006C41CB" w:rsidRDefault="006C41CB">
      <w:pPr>
        <w:ind w:left="720" w:hanging="360"/>
        <w:rPr>
          <w:sz w:val="24"/>
        </w:rPr>
      </w:pPr>
    </w:p>
    <w:p w:rsidR="006C41CB" w:rsidRDefault="006C41CB">
      <w:pPr>
        <w:ind w:left="2160" w:hanging="720"/>
        <w:rPr>
          <w:sz w:val="24"/>
        </w:rPr>
      </w:pPr>
      <w:r>
        <w:rPr>
          <w:sz w:val="24"/>
        </w:rPr>
        <w:t>a.</w:t>
      </w:r>
      <w:r>
        <w:rPr>
          <w:sz w:val="24"/>
        </w:rPr>
        <w:tab/>
        <w:t>In the event that a grievance is not resolved at Level Two, the teacher may, within five (5) days after the decision, or within fifteen (15) days after the meeting with the Superintendent, submit the grievance to the Board of Education.  No change in the subject matter of the original grievance shall be made, except that procedural issues may be raised at any level.</w:t>
      </w:r>
    </w:p>
    <w:p w:rsidR="006C41CB" w:rsidRDefault="006C41CB">
      <w:pPr>
        <w:ind w:left="2160" w:hanging="720"/>
        <w:rPr>
          <w:sz w:val="24"/>
        </w:rPr>
      </w:pPr>
    </w:p>
    <w:p w:rsidR="006C41CB" w:rsidRDefault="006C41CB">
      <w:pPr>
        <w:ind w:left="2160" w:hanging="720"/>
        <w:rPr>
          <w:sz w:val="24"/>
        </w:rPr>
      </w:pPr>
      <w:r>
        <w:rPr>
          <w:sz w:val="24"/>
        </w:rPr>
        <w:t>b.</w:t>
      </w:r>
      <w:r>
        <w:rPr>
          <w:sz w:val="24"/>
        </w:rPr>
        <w:tab/>
        <w:t>The Board of Education or its designated committee shall meet with the teacher for the purpose of hearing the grievance not later than fifteen (l5) days after receipt of the grievance.</w:t>
      </w:r>
    </w:p>
    <w:p w:rsidR="00AC3BC5" w:rsidRDefault="00AC3BC5">
      <w:pPr>
        <w:ind w:left="2160" w:hanging="720"/>
        <w:rPr>
          <w:sz w:val="24"/>
        </w:rPr>
      </w:pPr>
    </w:p>
    <w:p w:rsidR="006C41CB" w:rsidRDefault="006C41CB">
      <w:pPr>
        <w:ind w:left="2160" w:hanging="720"/>
        <w:rPr>
          <w:sz w:val="24"/>
        </w:rPr>
      </w:pPr>
      <w:r>
        <w:rPr>
          <w:sz w:val="24"/>
        </w:rPr>
        <w:t>c.</w:t>
      </w:r>
      <w:r>
        <w:rPr>
          <w:sz w:val="24"/>
        </w:rPr>
        <w:tab/>
        <w:t>The Board shall, within fifteen (15) days after such meeting, render its decision and the reasons therefor in writing to the teacher, with a copy to the Association.</w:t>
      </w:r>
    </w:p>
    <w:p w:rsidR="006C41CB" w:rsidRDefault="006C41CB">
      <w:pPr>
        <w:ind w:left="1080" w:hanging="360"/>
        <w:rPr>
          <w:sz w:val="24"/>
        </w:rPr>
      </w:pPr>
    </w:p>
    <w:p w:rsidR="006C41CB" w:rsidRDefault="006C41CB">
      <w:pPr>
        <w:ind w:left="1440" w:hanging="720"/>
        <w:rPr>
          <w:sz w:val="24"/>
        </w:rPr>
      </w:pPr>
      <w:r>
        <w:rPr>
          <w:sz w:val="24"/>
        </w:rPr>
        <w:t>4.</w:t>
      </w:r>
      <w:r>
        <w:rPr>
          <w:sz w:val="24"/>
        </w:rPr>
        <w:tab/>
      </w:r>
      <w:r>
        <w:rPr>
          <w:sz w:val="24"/>
          <w:u w:val="single"/>
        </w:rPr>
        <w:t>Level Four - Arbitration</w:t>
      </w:r>
    </w:p>
    <w:p w:rsidR="006C41CB" w:rsidRDefault="006C41CB">
      <w:pPr>
        <w:ind w:left="720" w:hanging="360"/>
        <w:rPr>
          <w:sz w:val="24"/>
        </w:rPr>
      </w:pPr>
    </w:p>
    <w:p w:rsidR="006C41CB" w:rsidRDefault="006C41CB">
      <w:pPr>
        <w:ind w:left="2160" w:hanging="720"/>
        <w:rPr>
          <w:sz w:val="24"/>
        </w:rPr>
      </w:pPr>
      <w:r>
        <w:rPr>
          <w:sz w:val="24"/>
        </w:rPr>
        <w:t>a.</w:t>
      </w:r>
      <w:r>
        <w:rPr>
          <w:sz w:val="24"/>
        </w:rPr>
        <w:tab/>
        <w:t>In the event a grievance is not resolved at Level Three, the teacher may, within five (5) days after the decision, request in writing to the President of the Association that his or her grievance be submitted to arbitration.</w:t>
      </w:r>
    </w:p>
    <w:p w:rsidR="006C41CB" w:rsidRDefault="006C41CB">
      <w:pPr>
        <w:ind w:left="2160" w:hanging="720"/>
        <w:rPr>
          <w:sz w:val="24"/>
        </w:rPr>
      </w:pPr>
    </w:p>
    <w:p w:rsidR="006C41CB" w:rsidRDefault="006C41CB">
      <w:pPr>
        <w:ind w:left="2160" w:hanging="720"/>
        <w:rPr>
          <w:sz w:val="24"/>
        </w:rPr>
      </w:pPr>
      <w:r>
        <w:rPr>
          <w:sz w:val="24"/>
        </w:rPr>
        <w:t>b.</w:t>
      </w:r>
      <w:r>
        <w:rPr>
          <w:sz w:val="24"/>
        </w:rPr>
        <w:tab/>
        <w:t>The Association may, within five (5) days after receipt of such request, submit the grievance to arbitration by so notifying the Board of Education in writing, and by filing a request for arbitration under the Voluntary Labor Arbitration Rule of the American Arbitration Association, which shall act as the administrator of the proceedings and conduct them in accordance with its administrative procedures, practices and rules.  In no event shall submission to the American Arbitration Association be made later than ten (l0) days following the decision of the Board of Education or expiration of the time limit for making such decision, whichever occurs first.</w:t>
      </w:r>
    </w:p>
    <w:p w:rsidR="006C41CB" w:rsidRDefault="006C41CB">
      <w:pPr>
        <w:ind w:left="1080" w:hanging="360"/>
        <w:rPr>
          <w:sz w:val="24"/>
        </w:rPr>
      </w:pPr>
    </w:p>
    <w:p w:rsidR="006C41CB" w:rsidRDefault="006C41CB">
      <w:pPr>
        <w:ind w:left="2160" w:hanging="720"/>
        <w:rPr>
          <w:sz w:val="24"/>
        </w:rPr>
      </w:pPr>
      <w:r>
        <w:rPr>
          <w:sz w:val="24"/>
        </w:rPr>
        <w:t>c.</w:t>
      </w:r>
      <w:r>
        <w:rPr>
          <w:sz w:val="24"/>
        </w:rPr>
        <w:tab/>
        <w:t>No employee may file for arbitration as an individual and only the Association may file an appeal for arbitration hereunder.</w:t>
      </w:r>
    </w:p>
    <w:p w:rsidR="006C41CB" w:rsidRDefault="006C41CB">
      <w:pPr>
        <w:ind w:left="2160" w:hanging="720"/>
        <w:rPr>
          <w:sz w:val="24"/>
        </w:rPr>
      </w:pPr>
    </w:p>
    <w:p w:rsidR="006C41CB" w:rsidRDefault="006C41CB">
      <w:pPr>
        <w:ind w:left="2160" w:hanging="720"/>
        <w:rPr>
          <w:sz w:val="24"/>
        </w:rPr>
      </w:pPr>
      <w:r>
        <w:rPr>
          <w:sz w:val="24"/>
        </w:rPr>
        <w:t>d.</w:t>
      </w:r>
      <w:r>
        <w:rPr>
          <w:sz w:val="24"/>
        </w:rPr>
        <w:tab/>
        <w:t xml:space="preserve">The arbitrator shall have authority only to hear grievances as defined in Paragraph </w:t>
      </w:r>
      <w:proofErr w:type="spellStart"/>
      <w:r>
        <w:rPr>
          <w:sz w:val="24"/>
        </w:rPr>
        <w:t>B.l</w:t>
      </w:r>
      <w:proofErr w:type="spellEnd"/>
      <w:r>
        <w:rPr>
          <w:sz w:val="24"/>
        </w:rPr>
        <w:t>. (a) of this article.  The arbitrator selected shall hear and decide only one grievance in each case.  He or she shall be bound by and must comply with all other terms of this agreement.  He or she shall not have the power to add to, delete from, or modify in any way any of the provisions from this agreement.  The provisions of Article XI (Board Prerogatives), and any dispute concerning the length of the work day or work year shall not be subject to arbitration.</w:t>
      </w:r>
    </w:p>
    <w:p w:rsidR="006C41CB" w:rsidRDefault="006C41CB">
      <w:pPr>
        <w:ind w:left="2160" w:hanging="720"/>
        <w:rPr>
          <w:sz w:val="24"/>
        </w:rPr>
      </w:pPr>
    </w:p>
    <w:p w:rsidR="006C41CB" w:rsidRDefault="006C41CB">
      <w:pPr>
        <w:ind w:left="2160" w:hanging="720"/>
        <w:rPr>
          <w:sz w:val="24"/>
        </w:rPr>
      </w:pPr>
      <w:r>
        <w:rPr>
          <w:sz w:val="24"/>
        </w:rPr>
        <w:t>e.</w:t>
      </w:r>
      <w:r>
        <w:rPr>
          <w:sz w:val="24"/>
        </w:rPr>
        <w:tab/>
        <w:t>The arbitrator shall render his or her findings of fact, reasoning and conclusions on the issues submitted, and the decision of the arbitrator shall be binding upon the parties.  The cost for the services of the arbitrator shall be borne equally by the Board and the Association.</w:t>
      </w:r>
    </w:p>
    <w:p w:rsidR="006C41CB" w:rsidRDefault="006C41CB">
      <w:pPr>
        <w:ind w:left="2160" w:hanging="720"/>
        <w:rPr>
          <w:sz w:val="24"/>
        </w:rPr>
      </w:pPr>
    </w:p>
    <w:p w:rsidR="006C41CB" w:rsidRDefault="006C41CB">
      <w:pPr>
        <w:ind w:left="2160" w:hanging="720"/>
        <w:rPr>
          <w:sz w:val="24"/>
        </w:rPr>
      </w:pPr>
      <w:r>
        <w:rPr>
          <w:sz w:val="24"/>
        </w:rPr>
        <w:t>f.</w:t>
      </w:r>
      <w:r>
        <w:rPr>
          <w:sz w:val="24"/>
        </w:rPr>
        <w:tab/>
        <w:t>No disposition of any grievance at any level shall be contrary to the provisions of this agreement or applicable law.</w:t>
      </w:r>
    </w:p>
    <w:p w:rsidR="006C41CB" w:rsidRDefault="006C41CB">
      <w:pPr>
        <w:ind w:left="1080" w:hanging="360"/>
        <w:rPr>
          <w:sz w:val="24"/>
        </w:rPr>
      </w:pPr>
    </w:p>
    <w:p w:rsidR="006C41CB" w:rsidRDefault="006C41CB">
      <w:pPr>
        <w:tabs>
          <w:tab w:val="left" w:pos="180"/>
        </w:tabs>
        <w:ind w:left="720" w:hanging="720"/>
        <w:rPr>
          <w:sz w:val="24"/>
        </w:rPr>
      </w:pPr>
      <w:r>
        <w:rPr>
          <w:sz w:val="24"/>
        </w:rPr>
        <w:t>F.</w:t>
      </w:r>
      <w:r>
        <w:rPr>
          <w:sz w:val="24"/>
        </w:rPr>
        <w:tab/>
      </w:r>
      <w:r>
        <w:rPr>
          <w:sz w:val="24"/>
          <w:u w:val="single"/>
        </w:rPr>
        <w:t>Rights of Teachers to Representation</w:t>
      </w:r>
    </w:p>
    <w:p w:rsidR="006C41CB" w:rsidRDefault="006C41CB">
      <w:pPr>
        <w:ind w:left="360" w:hanging="360"/>
        <w:rPr>
          <w:sz w:val="24"/>
        </w:rPr>
      </w:pPr>
    </w:p>
    <w:p w:rsidR="006C41CB" w:rsidRDefault="006C41CB">
      <w:pPr>
        <w:ind w:left="1440" w:hanging="720"/>
        <w:rPr>
          <w:sz w:val="24"/>
        </w:rPr>
      </w:pPr>
      <w:r>
        <w:rPr>
          <w:sz w:val="24"/>
        </w:rPr>
        <w:t>1.</w:t>
      </w:r>
      <w:r>
        <w:rPr>
          <w:sz w:val="24"/>
        </w:rPr>
        <w:tab/>
        <w:t>Any grievant may be represented at any level of the procedure by another teacher of his or her own choosing.  When a teacher is not represented by the Association, the Association will promptly be notified and have the right to be present and to state its views at all stages of the procedure.  The Association agrees to represent all teachers equally without regard to membership or participation in or association with, the activities of the Association or any other employee organization.</w:t>
      </w:r>
    </w:p>
    <w:p w:rsidR="006C41CB" w:rsidRDefault="006C41CB">
      <w:pPr>
        <w:ind w:left="1440" w:hanging="720"/>
        <w:rPr>
          <w:sz w:val="24"/>
        </w:rPr>
      </w:pPr>
    </w:p>
    <w:p w:rsidR="006C41CB" w:rsidRDefault="006C41CB">
      <w:pPr>
        <w:ind w:left="1440" w:hanging="720"/>
        <w:rPr>
          <w:sz w:val="24"/>
        </w:rPr>
      </w:pPr>
      <w:r>
        <w:rPr>
          <w:sz w:val="24"/>
        </w:rPr>
        <w:t>2.</w:t>
      </w:r>
      <w:r>
        <w:rPr>
          <w:sz w:val="24"/>
        </w:rPr>
        <w:tab/>
        <w:t>The Association may, if it so desires, call upon the professional services of the Connecticut Education Association for consultation and assistance at any stage of the procedure.  The Board may, if it so desires, also call upon professional assistance.</w:t>
      </w:r>
    </w:p>
    <w:p w:rsidR="006C41CB" w:rsidRDefault="006C41CB">
      <w:pPr>
        <w:ind w:left="360" w:hanging="360"/>
        <w:rPr>
          <w:sz w:val="24"/>
        </w:rPr>
      </w:pPr>
    </w:p>
    <w:p w:rsidR="006C41CB" w:rsidRDefault="006C41CB">
      <w:pPr>
        <w:ind w:left="720" w:hanging="720"/>
        <w:rPr>
          <w:sz w:val="24"/>
          <w:u w:val="single"/>
        </w:rPr>
      </w:pPr>
      <w:r>
        <w:rPr>
          <w:sz w:val="24"/>
        </w:rPr>
        <w:t>G.</w:t>
      </w:r>
      <w:r>
        <w:rPr>
          <w:sz w:val="24"/>
        </w:rPr>
        <w:tab/>
      </w:r>
      <w:r>
        <w:rPr>
          <w:sz w:val="24"/>
          <w:u w:val="single"/>
        </w:rPr>
        <w:t>Miscellaneous</w:t>
      </w:r>
    </w:p>
    <w:p w:rsidR="006C41CB" w:rsidRDefault="006C41CB">
      <w:pPr>
        <w:ind w:left="360" w:hanging="360"/>
        <w:rPr>
          <w:sz w:val="24"/>
        </w:rPr>
      </w:pPr>
    </w:p>
    <w:p w:rsidR="006C41CB" w:rsidRDefault="006C41CB">
      <w:pPr>
        <w:ind w:left="1440" w:hanging="720"/>
        <w:rPr>
          <w:sz w:val="24"/>
        </w:rPr>
      </w:pPr>
      <w:r>
        <w:rPr>
          <w:sz w:val="24"/>
        </w:rPr>
        <w:t>1.</w:t>
      </w:r>
      <w:r>
        <w:rPr>
          <w:sz w:val="24"/>
        </w:rPr>
        <w:tab/>
        <w:t>All documents, communications, and records dealing with the processing of grievances shall be filed separately from the personnel files of the participants.</w:t>
      </w:r>
    </w:p>
    <w:p w:rsidR="006C41CB" w:rsidRDefault="006C41CB">
      <w:pPr>
        <w:ind w:left="1440" w:hanging="720"/>
        <w:rPr>
          <w:sz w:val="24"/>
        </w:rPr>
      </w:pPr>
    </w:p>
    <w:p w:rsidR="006C41CB" w:rsidRDefault="006C41CB">
      <w:pPr>
        <w:ind w:left="1440" w:hanging="720"/>
        <w:rPr>
          <w:sz w:val="24"/>
        </w:rPr>
      </w:pPr>
      <w:r>
        <w:rPr>
          <w:sz w:val="24"/>
        </w:rPr>
        <w:t>2.</w:t>
      </w:r>
      <w:r>
        <w:rPr>
          <w:sz w:val="24"/>
        </w:rPr>
        <w:tab/>
        <w:t>Forms for filing and processing grievances and other necessary documents shall be prepared by the Association and the Superintendent and made available through the Association so as to facilitate the operation of grievance procedure.</w:t>
      </w:r>
    </w:p>
    <w:p w:rsidR="006C41CB" w:rsidRDefault="006C41CB">
      <w:pPr>
        <w:ind w:left="1440" w:hanging="720"/>
        <w:rPr>
          <w:sz w:val="24"/>
        </w:rPr>
      </w:pPr>
    </w:p>
    <w:p w:rsidR="006C41CB" w:rsidRDefault="006C41CB">
      <w:pPr>
        <w:ind w:left="1440" w:hanging="720"/>
        <w:rPr>
          <w:sz w:val="24"/>
        </w:rPr>
      </w:pPr>
      <w:r>
        <w:rPr>
          <w:sz w:val="24"/>
        </w:rPr>
        <w:t>3.</w:t>
      </w:r>
      <w:r>
        <w:rPr>
          <w:sz w:val="24"/>
        </w:rPr>
        <w:tab/>
        <w:t>No reprisals shall be taken by either party or any member of the administration against any participant in the grievance procedure by reason of such participation.</w:t>
      </w:r>
    </w:p>
    <w:p w:rsidR="006C41CB" w:rsidRDefault="006C41CB">
      <w:pPr>
        <w:ind w:left="1440" w:hanging="720"/>
        <w:rPr>
          <w:sz w:val="24"/>
        </w:rPr>
      </w:pPr>
    </w:p>
    <w:p w:rsidR="006C41CB" w:rsidRDefault="006C41CB">
      <w:pPr>
        <w:ind w:left="1440" w:hanging="720"/>
        <w:rPr>
          <w:sz w:val="24"/>
        </w:rPr>
      </w:pPr>
      <w:r>
        <w:rPr>
          <w:sz w:val="24"/>
        </w:rPr>
        <w:t>4.</w:t>
      </w:r>
      <w:r>
        <w:rPr>
          <w:sz w:val="24"/>
        </w:rPr>
        <w:tab/>
        <w:t>Meetings shall be conducted at mutually agreed upon times and places which shall afford reasonable opportunities for involved persons to attend.</w:t>
      </w:r>
    </w:p>
    <w:p w:rsidR="006C41CB" w:rsidRDefault="006C41CB">
      <w:pPr>
        <w:ind w:left="1440" w:hanging="720"/>
        <w:rPr>
          <w:sz w:val="24"/>
        </w:rPr>
      </w:pPr>
    </w:p>
    <w:p w:rsidR="006C41CB" w:rsidRDefault="006C41CB">
      <w:pPr>
        <w:ind w:left="1440" w:hanging="720"/>
        <w:rPr>
          <w:sz w:val="24"/>
        </w:rPr>
      </w:pPr>
      <w:r>
        <w:rPr>
          <w:sz w:val="24"/>
        </w:rPr>
        <w:t>5.</w:t>
      </w:r>
      <w:r>
        <w:rPr>
          <w:sz w:val="24"/>
        </w:rPr>
        <w:tab/>
        <w:t>If the grievance occurs as the result of an action by other than the teacher's immediate superior or affects a group or class of teachers, the grievance may be processed immediately at the level at which it occurs.</w:t>
      </w:r>
    </w:p>
    <w:p w:rsidR="00B349FC" w:rsidRDefault="00B349FC" w:rsidP="00B54C98">
      <w:pPr>
        <w:rPr>
          <w:b/>
          <w:sz w:val="24"/>
          <w:u w:val="single"/>
        </w:rPr>
      </w:pPr>
    </w:p>
    <w:p w:rsidR="006C41CB" w:rsidRDefault="006C41CB">
      <w:pPr>
        <w:jc w:val="center"/>
        <w:rPr>
          <w:b/>
          <w:sz w:val="24"/>
          <w:u w:val="single"/>
        </w:rPr>
      </w:pPr>
      <w:r>
        <w:rPr>
          <w:b/>
          <w:sz w:val="24"/>
          <w:u w:val="single"/>
        </w:rPr>
        <w:t>ARTICLE XI, BOARD PREROGATIVES</w:t>
      </w:r>
    </w:p>
    <w:p w:rsidR="006C41CB" w:rsidRDefault="006C41CB">
      <w:pPr>
        <w:rPr>
          <w:sz w:val="24"/>
        </w:rPr>
      </w:pPr>
    </w:p>
    <w:p w:rsidR="006C41CB" w:rsidRDefault="006C41CB">
      <w:pPr>
        <w:rPr>
          <w:sz w:val="24"/>
        </w:rPr>
      </w:pPr>
      <w:r>
        <w:rPr>
          <w:sz w:val="24"/>
        </w:rPr>
        <w:t>Except as specifically abridged or modified by the language of this agreement, the Board has and will continue to retain, whether exercised or not, the sole right, responsibility and prerogative to direct the operation of the public schools in the Region in all its aspects, including but not limited to the following:  to employ, assign and transfer teachers, those powers specified in Sections l0-220, l0-221, and l0-222 of the Connecticut General Statutes;  to create and eliminate positions; to suspend or to dismiss the employees of the schools in the manner provided by statutes; to prepare and submit budgets to the regional district and in its sole discretion, to expend monies appropriated by the district; to make such transfers of funds within the appropriated budget as it shall deem desirable; to establish or continue policies, practices, and procedures for the conduct of school business and from time to time, to change or abolish such policies, practices and procedures; to discontinue processes or operations or discontinue their performance by employees; to select and determine the number and types of employees required to perform the school's operations; to establish contracts or subcontracts for school operations; and to determine the care, maintenance and operation of equipment and property used for and on behalf of the purposes of the school district.</w:t>
      </w:r>
    </w:p>
    <w:p w:rsidR="006C41CB" w:rsidRDefault="006C41CB">
      <w:pPr>
        <w:rPr>
          <w:sz w:val="24"/>
        </w:rPr>
      </w:pPr>
    </w:p>
    <w:p w:rsidR="006C41CB" w:rsidRDefault="006C41CB">
      <w:pPr>
        <w:jc w:val="center"/>
        <w:rPr>
          <w:b/>
          <w:sz w:val="24"/>
          <w:u w:val="single"/>
        </w:rPr>
      </w:pPr>
      <w:r>
        <w:rPr>
          <w:b/>
          <w:sz w:val="24"/>
          <w:u w:val="single"/>
        </w:rPr>
        <w:t>ARTICLE XII, INSURANCE BENEFITS</w:t>
      </w:r>
    </w:p>
    <w:p w:rsidR="006C41CB" w:rsidRDefault="006C41CB">
      <w:pPr>
        <w:rPr>
          <w:sz w:val="24"/>
        </w:rPr>
      </w:pPr>
    </w:p>
    <w:p w:rsidR="0071057B" w:rsidRDefault="006C41CB" w:rsidP="0071057B">
      <w:pPr>
        <w:ind w:left="720" w:hanging="720"/>
        <w:rPr>
          <w:sz w:val="24"/>
        </w:rPr>
      </w:pPr>
      <w:r>
        <w:rPr>
          <w:sz w:val="24"/>
        </w:rPr>
        <w:t>A.</w:t>
      </w:r>
      <w:r>
        <w:rPr>
          <w:sz w:val="24"/>
        </w:rPr>
        <w:tab/>
      </w:r>
      <w:r w:rsidR="0071057B">
        <w:rPr>
          <w:sz w:val="24"/>
        </w:rPr>
        <w:t>Each full-time bargaining unit member and eligible dependents may enroll in the following health insurance plan or an equivalent plan, with the premium payments provided in subparagraph B below.  A full-time teacher, for purposes of this contract, shall mean a teacher who teaches at least three full-time courses.  Full-time, for bargaining unit members who are not in "teaching positions," shall mean a bargaining unit member who works at least one-half of the school day.  For the purposes of this contract an eligible dependent child shall be defined in accordance with applicable law.  Any teacher not covered by the insurance benefits under this agreement may elect to purchase such insurance coverage by paying the full insurance premiums, including the life insurance premium.</w:t>
      </w:r>
    </w:p>
    <w:p w:rsidR="00525491" w:rsidRDefault="00525491">
      <w:pPr>
        <w:ind w:left="360" w:hanging="360"/>
        <w:rPr>
          <w:sz w:val="24"/>
        </w:rPr>
      </w:pPr>
    </w:p>
    <w:p w:rsidR="006C41CB" w:rsidRDefault="006C41CB">
      <w:pPr>
        <w:ind w:left="720"/>
        <w:rPr>
          <w:sz w:val="24"/>
        </w:rPr>
      </w:pPr>
      <w:r>
        <w:rPr>
          <w:sz w:val="24"/>
        </w:rPr>
        <w:t xml:space="preserve">The Board reserves the right to change insurance carriers, provided that benefits are equivalent or better.  The Board will meet and confer with the E.O. Smith High School Teacher Association regarding any contemplated changes in order to </w:t>
      </w:r>
      <w:proofErr w:type="gramStart"/>
      <w:r>
        <w:rPr>
          <w:sz w:val="24"/>
        </w:rPr>
        <w:t>effect</w:t>
      </w:r>
      <w:proofErr w:type="gramEnd"/>
      <w:r>
        <w:rPr>
          <w:sz w:val="24"/>
        </w:rPr>
        <w:t xml:space="preserve"> the best possible communication and planning.</w:t>
      </w:r>
    </w:p>
    <w:p w:rsidR="006C41CB" w:rsidRDefault="006C41CB">
      <w:pPr>
        <w:ind w:left="720"/>
        <w:rPr>
          <w:sz w:val="24"/>
        </w:rPr>
      </w:pPr>
    </w:p>
    <w:p w:rsidR="006C41CB" w:rsidRDefault="006C41CB">
      <w:pPr>
        <w:ind w:left="720"/>
        <w:rPr>
          <w:sz w:val="24"/>
        </w:rPr>
      </w:pPr>
      <w:r>
        <w:rPr>
          <w:sz w:val="24"/>
        </w:rPr>
        <w:t>A period of open enrollment shall be scheduled for health plan insurance selection prior to January 1</w:t>
      </w:r>
      <w:r>
        <w:rPr>
          <w:sz w:val="24"/>
          <w:vertAlign w:val="superscript"/>
        </w:rPr>
        <w:t>st</w:t>
      </w:r>
      <w:r>
        <w:rPr>
          <w:sz w:val="24"/>
        </w:rPr>
        <w:t xml:space="preserve"> each year.  Employees will be given the option to change plans at this time.</w:t>
      </w:r>
    </w:p>
    <w:p w:rsidR="006C41CB" w:rsidRPr="00A21D65" w:rsidRDefault="006C41CB">
      <w:pPr>
        <w:ind w:left="360"/>
        <w:rPr>
          <w:sz w:val="24"/>
        </w:rPr>
      </w:pPr>
    </w:p>
    <w:p w:rsidR="0071057B" w:rsidRPr="008602F2" w:rsidRDefault="008602F2" w:rsidP="00395701">
      <w:pPr>
        <w:pStyle w:val="ListParagraph"/>
        <w:numPr>
          <w:ilvl w:val="0"/>
          <w:numId w:val="32"/>
        </w:numPr>
        <w:ind w:left="1440" w:hanging="720"/>
        <w:rPr>
          <w:sz w:val="24"/>
          <w:szCs w:val="24"/>
        </w:rPr>
      </w:pPr>
      <w:r w:rsidRPr="008602F2">
        <w:rPr>
          <w:sz w:val="24"/>
          <w:szCs w:val="24"/>
        </w:rPr>
        <w:t>T</w:t>
      </w:r>
      <w:r w:rsidR="0071057B" w:rsidRPr="008602F2">
        <w:rPr>
          <w:sz w:val="24"/>
          <w:szCs w:val="24"/>
        </w:rPr>
        <w:t xml:space="preserve">he only insurance offering will be a Consumer Driven Health Plan (CDHP) with a Health Savings Account (HSA) </w:t>
      </w:r>
      <w:r w:rsidR="0071057B" w:rsidRPr="008602F2">
        <w:rPr>
          <w:spacing w:val="-4"/>
          <w:sz w:val="24"/>
          <w:szCs w:val="24"/>
        </w:rPr>
        <w:t xml:space="preserve">with annual deductibles of $2,000 for single coverage and $4,000 for </w:t>
      </w:r>
      <w:proofErr w:type="gramStart"/>
      <w:r w:rsidR="0071057B" w:rsidRPr="008602F2">
        <w:rPr>
          <w:spacing w:val="-4"/>
          <w:sz w:val="24"/>
          <w:szCs w:val="24"/>
        </w:rPr>
        <w:t>two or more person</w:t>
      </w:r>
      <w:proofErr w:type="gramEnd"/>
      <w:r w:rsidR="0071057B" w:rsidRPr="008602F2">
        <w:rPr>
          <w:spacing w:val="-4"/>
          <w:sz w:val="24"/>
          <w:szCs w:val="24"/>
        </w:rPr>
        <w:t xml:space="preserve"> family coverage.   </w:t>
      </w:r>
    </w:p>
    <w:p w:rsidR="0071057B" w:rsidRPr="003E2819" w:rsidRDefault="0071057B" w:rsidP="00395701">
      <w:pPr>
        <w:pStyle w:val="ListParagraph"/>
        <w:ind w:left="1440" w:hanging="720"/>
        <w:rPr>
          <w:sz w:val="24"/>
          <w:szCs w:val="24"/>
        </w:rPr>
      </w:pPr>
    </w:p>
    <w:p w:rsidR="0071057B" w:rsidRDefault="00395701" w:rsidP="00395701">
      <w:pPr>
        <w:pStyle w:val="ListParagraph"/>
        <w:tabs>
          <w:tab w:val="left" w:pos="1080"/>
        </w:tabs>
        <w:ind w:left="1440" w:hanging="720"/>
        <w:rPr>
          <w:color w:val="000000"/>
          <w:sz w:val="24"/>
          <w:szCs w:val="24"/>
        </w:rPr>
      </w:pPr>
      <w:r>
        <w:rPr>
          <w:color w:val="000000"/>
          <w:sz w:val="24"/>
          <w:szCs w:val="24"/>
        </w:rPr>
        <w:tab/>
      </w:r>
      <w:r>
        <w:rPr>
          <w:color w:val="000000"/>
          <w:sz w:val="24"/>
          <w:szCs w:val="24"/>
        </w:rPr>
        <w:tab/>
      </w:r>
      <w:r w:rsidR="0071057B" w:rsidRPr="003E2819">
        <w:rPr>
          <w:color w:val="000000"/>
          <w:sz w:val="24"/>
          <w:szCs w:val="24"/>
        </w:rPr>
        <w:t>In January 201</w:t>
      </w:r>
      <w:r w:rsidR="00533A4B">
        <w:rPr>
          <w:color w:val="000000"/>
          <w:sz w:val="24"/>
          <w:szCs w:val="24"/>
        </w:rPr>
        <w:t>9</w:t>
      </w:r>
      <w:r w:rsidR="0071057B" w:rsidRPr="003E2819">
        <w:rPr>
          <w:color w:val="000000"/>
          <w:sz w:val="24"/>
          <w:szCs w:val="24"/>
        </w:rPr>
        <w:t>, the Board shall contribute to the employee’s HSA account an amount equal to</w:t>
      </w:r>
      <w:r w:rsidR="0071057B">
        <w:rPr>
          <w:color w:val="000000"/>
          <w:sz w:val="24"/>
          <w:szCs w:val="24"/>
        </w:rPr>
        <w:t xml:space="preserve"> 5</w:t>
      </w:r>
      <w:r w:rsidR="00533A4B">
        <w:rPr>
          <w:color w:val="000000"/>
          <w:sz w:val="24"/>
          <w:szCs w:val="24"/>
        </w:rPr>
        <w:t>0</w:t>
      </w:r>
      <w:r w:rsidR="0071057B">
        <w:rPr>
          <w:color w:val="000000"/>
          <w:sz w:val="24"/>
          <w:szCs w:val="24"/>
        </w:rPr>
        <w:t xml:space="preserve">% </w:t>
      </w:r>
      <w:r w:rsidR="0071057B" w:rsidRPr="003E2819">
        <w:rPr>
          <w:color w:val="000000"/>
          <w:sz w:val="24"/>
          <w:szCs w:val="24"/>
        </w:rPr>
        <w:t xml:space="preserve">of the deductible amount on the first payday of the month.  </w:t>
      </w:r>
    </w:p>
    <w:p w:rsidR="0071057B" w:rsidRDefault="0071057B" w:rsidP="00395701">
      <w:pPr>
        <w:pStyle w:val="ListParagraph"/>
        <w:tabs>
          <w:tab w:val="left" w:pos="1080"/>
        </w:tabs>
        <w:ind w:left="1440" w:hanging="720"/>
        <w:rPr>
          <w:color w:val="000000"/>
          <w:sz w:val="24"/>
          <w:szCs w:val="24"/>
        </w:rPr>
      </w:pPr>
    </w:p>
    <w:p w:rsidR="0071057B" w:rsidRPr="003E2819" w:rsidRDefault="00395701" w:rsidP="00395701">
      <w:pPr>
        <w:pStyle w:val="ListParagraph"/>
        <w:tabs>
          <w:tab w:val="left" w:pos="1080"/>
        </w:tabs>
        <w:ind w:left="1440" w:hanging="720"/>
        <w:rPr>
          <w:color w:val="000000"/>
          <w:sz w:val="24"/>
          <w:szCs w:val="24"/>
        </w:rPr>
      </w:pPr>
      <w:r>
        <w:rPr>
          <w:color w:val="000000"/>
          <w:sz w:val="24"/>
          <w:szCs w:val="24"/>
        </w:rPr>
        <w:tab/>
      </w:r>
      <w:r>
        <w:rPr>
          <w:color w:val="000000"/>
          <w:sz w:val="24"/>
          <w:szCs w:val="24"/>
        </w:rPr>
        <w:tab/>
      </w:r>
      <w:r w:rsidR="0071057B" w:rsidRPr="003E2819">
        <w:rPr>
          <w:color w:val="000000"/>
          <w:sz w:val="24"/>
          <w:szCs w:val="24"/>
        </w:rPr>
        <w:t>In January 20</w:t>
      </w:r>
      <w:r w:rsidR="00533A4B">
        <w:rPr>
          <w:color w:val="000000"/>
          <w:sz w:val="24"/>
          <w:szCs w:val="24"/>
        </w:rPr>
        <w:t>20</w:t>
      </w:r>
      <w:r w:rsidR="0071057B" w:rsidRPr="003E2819">
        <w:rPr>
          <w:color w:val="000000"/>
          <w:sz w:val="24"/>
          <w:szCs w:val="24"/>
        </w:rPr>
        <w:t xml:space="preserve">, the Board shall contribute to the employee’s HSA account an amount equal to </w:t>
      </w:r>
      <w:r w:rsidR="0071057B" w:rsidRPr="00D72A75">
        <w:rPr>
          <w:color w:val="000000"/>
          <w:sz w:val="24"/>
          <w:szCs w:val="24"/>
        </w:rPr>
        <w:t>50%</w:t>
      </w:r>
      <w:r w:rsidR="0071057B" w:rsidRPr="003E2819">
        <w:rPr>
          <w:color w:val="000000"/>
          <w:sz w:val="24"/>
          <w:szCs w:val="24"/>
        </w:rPr>
        <w:t xml:space="preserve"> of the deductible amount </w:t>
      </w:r>
      <w:r w:rsidR="0071057B">
        <w:rPr>
          <w:color w:val="000000"/>
          <w:sz w:val="24"/>
          <w:szCs w:val="24"/>
        </w:rPr>
        <w:t>in equal amounts on a biannual basis.</w:t>
      </w:r>
      <w:r w:rsidR="0071057B" w:rsidRPr="003E2819">
        <w:rPr>
          <w:color w:val="000000"/>
          <w:sz w:val="24"/>
          <w:szCs w:val="24"/>
        </w:rPr>
        <w:t xml:space="preserve">  </w:t>
      </w:r>
    </w:p>
    <w:p w:rsidR="0071057B" w:rsidRDefault="0071057B" w:rsidP="00395701">
      <w:pPr>
        <w:pStyle w:val="ListParagraph"/>
        <w:tabs>
          <w:tab w:val="left" w:pos="1080"/>
        </w:tabs>
        <w:ind w:left="1440" w:hanging="720"/>
        <w:rPr>
          <w:color w:val="000000"/>
          <w:sz w:val="24"/>
          <w:szCs w:val="24"/>
        </w:rPr>
      </w:pPr>
    </w:p>
    <w:p w:rsidR="0071057B" w:rsidRPr="003E2819" w:rsidRDefault="00395701" w:rsidP="00395701">
      <w:pPr>
        <w:pStyle w:val="ListParagraph"/>
        <w:tabs>
          <w:tab w:val="left" w:pos="1080"/>
        </w:tabs>
        <w:ind w:left="1440" w:hanging="720"/>
        <w:rPr>
          <w:color w:val="000000"/>
          <w:sz w:val="24"/>
          <w:szCs w:val="24"/>
        </w:rPr>
      </w:pPr>
      <w:r>
        <w:rPr>
          <w:color w:val="000000"/>
          <w:sz w:val="24"/>
          <w:szCs w:val="24"/>
        </w:rPr>
        <w:tab/>
      </w:r>
      <w:r>
        <w:rPr>
          <w:color w:val="000000"/>
          <w:sz w:val="24"/>
          <w:szCs w:val="24"/>
        </w:rPr>
        <w:tab/>
      </w:r>
      <w:r w:rsidR="0071057B" w:rsidRPr="003E2819">
        <w:rPr>
          <w:color w:val="000000"/>
          <w:sz w:val="24"/>
          <w:szCs w:val="24"/>
        </w:rPr>
        <w:t>In January 20</w:t>
      </w:r>
      <w:r w:rsidR="00533A4B">
        <w:rPr>
          <w:color w:val="000000"/>
          <w:sz w:val="24"/>
          <w:szCs w:val="24"/>
        </w:rPr>
        <w:t>21</w:t>
      </w:r>
      <w:r w:rsidR="0071057B" w:rsidRPr="003E2819">
        <w:rPr>
          <w:color w:val="000000"/>
          <w:sz w:val="24"/>
          <w:szCs w:val="24"/>
        </w:rPr>
        <w:t xml:space="preserve">, the Board shall contribute to the employee’s HSA account an amount equal to </w:t>
      </w:r>
      <w:r w:rsidR="0071057B" w:rsidRPr="00D72A75">
        <w:rPr>
          <w:color w:val="000000"/>
          <w:sz w:val="24"/>
          <w:szCs w:val="24"/>
        </w:rPr>
        <w:t>50%</w:t>
      </w:r>
      <w:r w:rsidR="0071057B" w:rsidRPr="003E2819">
        <w:rPr>
          <w:color w:val="000000"/>
          <w:sz w:val="24"/>
          <w:szCs w:val="24"/>
        </w:rPr>
        <w:t xml:space="preserve"> of the deductible amount </w:t>
      </w:r>
      <w:r w:rsidR="0071057B">
        <w:rPr>
          <w:color w:val="000000"/>
          <w:sz w:val="24"/>
          <w:szCs w:val="24"/>
        </w:rPr>
        <w:t>in equal amounts on a biannual basis.</w:t>
      </w:r>
      <w:r w:rsidR="0071057B" w:rsidRPr="003E2819">
        <w:rPr>
          <w:color w:val="000000"/>
          <w:sz w:val="24"/>
          <w:szCs w:val="24"/>
        </w:rPr>
        <w:t xml:space="preserve">  </w:t>
      </w:r>
    </w:p>
    <w:p w:rsidR="0071057B" w:rsidRPr="003E2819" w:rsidRDefault="0071057B" w:rsidP="00395701">
      <w:pPr>
        <w:pStyle w:val="ListParagraph"/>
        <w:tabs>
          <w:tab w:val="left" w:pos="1080"/>
        </w:tabs>
        <w:ind w:left="1440" w:hanging="720"/>
        <w:rPr>
          <w:color w:val="000000"/>
          <w:sz w:val="24"/>
          <w:szCs w:val="24"/>
        </w:rPr>
      </w:pPr>
    </w:p>
    <w:p w:rsidR="0071057B" w:rsidRPr="003E2819" w:rsidRDefault="00395701" w:rsidP="00395701">
      <w:pPr>
        <w:pStyle w:val="ListParagraph"/>
        <w:tabs>
          <w:tab w:val="left" w:pos="1080"/>
        </w:tabs>
        <w:ind w:left="1440" w:hanging="720"/>
        <w:rPr>
          <w:color w:val="000000"/>
          <w:sz w:val="24"/>
          <w:szCs w:val="24"/>
        </w:rPr>
      </w:pPr>
      <w:r>
        <w:rPr>
          <w:color w:val="000000"/>
          <w:sz w:val="24"/>
          <w:szCs w:val="24"/>
        </w:rPr>
        <w:tab/>
      </w:r>
      <w:r>
        <w:rPr>
          <w:color w:val="000000"/>
          <w:sz w:val="24"/>
          <w:szCs w:val="24"/>
        </w:rPr>
        <w:tab/>
      </w:r>
      <w:r w:rsidR="0071057B" w:rsidRPr="003E2819">
        <w:rPr>
          <w:color w:val="000000"/>
          <w:sz w:val="24"/>
          <w:szCs w:val="24"/>
        </w:rPr>
        <w:t>The parties acknowledge that the Board's contribution toward the funding of the HSA is not an element of the underlying plan, but rather relates to the manner in which the deductible shall be funded for actively employed administrators. The Board shall have no obligation to fund any portion of the plan for retirees or other individuals upon their separation from employment.  The Board will be responsible for choosing the bank for opening the HSA and for any bank fees associated with opening the HSA account. The Board will make provisions for a before tax direct deposit payroll deduction for employees who choose to use this feature</w:t>
      </w:r>
    </w:p>
    <w:p w:rsidR="0071057B" w:rsidRPr="003E2819" w:rsidRDefault="0071057B" w:rsidP="00395701">
      <w:pPr>
        <w:pStyle w:val="ListParagraph"/>
        <w:tabs>
          <w:tab w:val="left" w:pos="1080"/>
        </w:tabs>
        <w:ind w:left="1440" w:hanging="720"/>
        <w:rPr>
          <w:color w:val="000000"/>
          <w:sz w:val="24"/>
          <w:szCs w:val="24"/>
        </w:rPr>
      </w:pPr>
    </w:p>
    <w:p w:rsidR="0071057B" w:rsidRPr="003E2819" w:rsidRDefault="00395701" w:rsidP="00395701">
      <w:pPr>
        <w:pStyle w:val="ListParagraph"/>
        <w:tabs>
          <w:tab w:val="left" w:pos="1080"/>
        </w:tabs>
        <w:ind w:left="1440" w:hanging="720"/>
        <w:rPr>
          <w:color w:val="000000"/>
          <w:sz w:val="24"/>
          <w:szCs w:val="24"/>
        </w:rPr>
      </w:pPr>
      <w:r>
        <w:rPr>
          <w:color w:val="000000"/>
          <w:sz w:val="24"/>
          <w:szCs w:val="24"/>
        </w:rPr>
        <w:tab/>
      </w:r>
      <w:r>
        <w:rPr>
          <w:color w:val="000000"/>
          <w:sz w:val="24"/>
          <w:szCs w:val="24"/>
        </w:rPr>
        <w:tab/>
      </w:r>
      <w:r w:rsidR="00533A4B">
        <w:rPr>
          <w:color w:val="000000"/>
          <w:sz w:val="24"/>
          <w:szCs w:val="24"/>
        </w:rPr>
        <w:t>A</w:t>
      </w:r>
      <w:r w:rsidR="0071057B" w:rsidRPr="003E2819">
        <w:rPr>
          <w:color w:val="000000"/>
          <w:sz w:val="24"/>
          <w:szCs w:val="24"/>
        </w:rPr>
        <w:t>fter meeting the annual deductible</w:t>
      </w:r>
      <w:r w:rsidR="0071057B">
        <w:rPr>
          <w:color w:val="000000"/>
          <w:sz w:val="24"/>
          <w:szCs w:val="24"/>
        </w:rPr>
        <w:t>,</w:t>
      </w:r>
      <w:r w:rsidR="0071057B" w:rsidRPr="003E2819">
        <w:rPr>
          <w:color w:val="000000"/>
          <w:sz w:val="24"/>
          <w:szCs w:val="24"/>
        </w:rPr>
        <w:t xml:space="preserve"> there shall be an Rx co-pay of $0 for generic drugs, $</w:t>
      </w:r>
      <w:r w:rsidR="0071057B">
        <w:rPr>
          <w:color w:val="000000"/>
          <w:sz w:val="24"/>
          <w:szCs w:val="24"/>
        </w:rPr>
        <w:t>15</w:t>
      </w:r>
      <w:r w:rsidR="0071057B" w:rsidRPr="003E2819">
        <w:rPr>
          <w:color w:val="000000"/>
          <w:sz w:val="24"/>
          <w:szCs w:val="24"/>
        </w:rPr>
        <w:t xml:space="preserve"> for listed brand name drugs and $</w:t>
      </w:r>
      <w:r w:rsidR="0071057B">
        <w:rPr>
          <w:color w:val="000000"/>
          <w:sz w:val="24"/>
          <w:szCs w:val="24"/>
        </w:rPr>
        <w:t>30</w:t>
      </w:r>
      <w:r w:rsidR="0071057B" w:rsidRPr="003E2819">
        <w:rPr>
          <w:color w:val="000000"/>
          <w:sz w:val="24"/>
          <w:szCs w:val="24"/>
        </w:rPr>
        <w:t xml:space="preserve"> for non-listed brand name drugs.</w:t>
      </w:r>
      <w:r w:rsidR="0071057B">
        <w:rPr>
          <w:color w:val="000000"/>
          <w:sz w:val="24"/>
          <w:szCs w:val="24"/>
        </w:rPr>
        <w:t xml:space="preserve"> The annual maximum shall be $1,000 for single and $2,000 for two-person family coverage. </w:t>
      </w:r>
    </w:p>
    <w:p w:rsidR="0071057B" w:rsidRPr="003E2819" w:rsidRDefault="0071057B" w:rsidP="00395701">
      <w:pPr>
        <w:pStyle w:val="ListParagraph"/>
        <w:tabs>
          <w:tab w:val="left" w:pos="1080"/>
        </w:tabs>
        <w:ind w:left="1440" w:hanging="720"/>
        <w:rPr>
          <w:color w:val="000000"/>
          <w:sz w:val="24"/>
          <w:szCs w:val="24"/>
        </w:rPr>
      </w:pPr>
    </w:p>
    <w:p w:rsidR="0071057B" w:rsidRPr="003E2819" w:rsidRDefault="00395701" w:rsidP="00395701">
      <w:pPr>
        <w:pStyle w:val="ListParagraph"/>
        <w:tabs>
          <w:tab w:val="left" w:pos="1080"/>
        </w:tabs>
        <w:ind w:left="1440" w:hanging="720"/>
        <w:rPr>
          <w:sz w:val="24"/>
          <w:szCs w:val="24"/>
        </w:rPr>
      </w:pPr>
      <w:r>
        <w:rPr>
          <w:sz w:val="24"/>
          <w:szCs w:val="24"/>
        </w:rPr>
        <w:tab/>
      </w:r>
      <w:r>
        <w:rPr>
          <w:sz w:val="24"/>
          <w:szCs w:val="24"/>
        </w:rPr>
        <w:tab/>
      </w:r>
      <w:r w:rsidR="0071057B" w:rsidRPr="003E2819">
        <w:rPr>
          <w:sz w:val="24"/>
          <w:szCs w:val="24"/>
        </w:rPr>
        <w:t>An HRA shall be made available for any employee who is precluded from participating in the HSA because the individual receives Medicare and/or veterans’ benefits and the annual maximum reimbursement by the Board of Education shall not exceed the Board’s annual deductible contribution for those in the HSA. </w:t>
      </w:r>
    </w:p>
    <w:p w:rsidR="0071057B" w:rsidRPr="003E2819" w:rsidRDefault="0071057B" w:rsidP="0071057B">
      <w:pPr>
        <w:ind w:left="1440"/>
        <w:rPr>
          <w:sz w:val="24"/>
          <w:szCs w:val="24"/>
        </w:rPr>
      </w:pPr>
    </w:p>
    <w:p w:rsidR="0071057B" w:rsidRPr="003E2819" w:rsidRDefault="0071057B" w:rsidP="0071057B">
      <w:pPr>
        <w:ind w:left="1440"/>
        <w:rPr>
          <w:sz w:val="24"/>
          <w:szCs w:val="24"/>
        </w:rPr>
      </w:pPr>
      <w:r w:rsidRPr="003E2819">
        <w:rPr>
          <w:sz w:val="24"/>
          <w:szCs w:val="24"/>
        </w:rPr>
        <w:t>High Deductible Health Plan Premium Contribution:</w:t>
      </w:r>
    </w:p>
    <w:p w:rsidR="0071057B" w:rsidRPr="003E2819" w:rsidRDefault="0071057B" w:rsidP="0071057B">
      <w:pPr>
        <w:ind w:left="360"/>
        <w:rPr>
          <w:sz w:val="24"/>
          <w:szCs w:val="24"/>
        </w:rPr>
      </w:pPr>
    </w:p>
    <w:p w:rsidR="0071057B" w:rsidRDefault="0071057B" w:rsidP="00533A4B">
      <w:pPr>
        <w:ind w:left="1440"/>
        <w:rPr>
          <w:sz w:val="24"/>
          <w:szCs w:val="24"/>
          <w:u w:val="single"/>
        </w:rPr>
      </w:pPr>
      <w:r w:rsidRPr="003E2819">
        <w:rPr>
          <w:sz w:val="24"/>
          <w:szCs w:val="24"/>
        </w:rPr>
        <w:tab/>
      </w:r>
      <w:r w:rsidRPr="003E2819">
        <w:rPr>
          <w:sz w:val="24"/>
          <w:szCs w:val="24"/>
        </w:rPr>
        <w:tab/>
      </w:r>
      <w:r w:rsidRPr="003E2819">
        <w:rPr>
          <w:sz w:val="24"/>
          <w:szCs w:val="24"/>
        </w:rPr>
        <w:tab/>
      </w:r>
      <w:r w:rsidRPr="003E2819">
        <w:rPr>
          <w:sz w:val="24"/>
          <w:szCs w:val="24"/>
        </w:rPr>
        <w:tab/>
      </w:r>
      <w:r w:rsidRPr="003E2819">
        <w:rPr>
          <w:sz w:val="24"/>
          <w:szCs w:val="24"/>
          <w:u w:val="single"/>
        </w:rPr>
        <w:t>Board Payment</w:t>
      </w:r>
      <w:r w:rsidRPr="003E2819">
        <w:rPr>
          <w:sz w:val="24"/>
          <w:szCs w:val="24"/>
        </w:rPr>
        <w:tab/>
      </w:r>
      <w:r w:rsidRPr="003E2819">
        <w:rPr>
          <w:sz w:val="24"/>
          <w:szCs w:val="24"/>
          <w:u w:val="single"/>
        </w:rPr>
        <w:t>Teacher Payment</w:t>
      </w:r>
    </w:p>
    <w:p w:rsidR="00F526BE" w:rsidRPr="003E2819" w:rsidRDefault="00F526BE" w:rsidP="00F526BE">
      <w:pPr>
        <w:ind w:left="1440"/>
        <w:rPr>
          <w:sz w:val="24"/>
          <w:szCs w:val="24"/>
        </w:rPr>
      </w:pPr>
    </w:p>
    <w:p w:rsidR="0071057B" w:rsidRPr="003E2819" w:rsidRDefault="0071057B" w:rsidP="0071057B">
      <w:pPr>
        <w:ind w:left="720" w:firstLine="720"/>
        <w:rPr>
          <w:sz w:val="24"/>
          <w:szCs w:val="24"/>
        </w:rPr>
      </w:pPr>
      <w:r w:rsidRPr="003E2819">
        <w:rPr>
          <w:sz w:val="24"/>
          <w:szCs w:val="24"/>
        </w:rPr>
        <w:t>Effective J</w:t>
      </w:r>
      <w:r w:rsidR="00424DF0">
        <w:rPr>
          <w:sz w:val="24"/>
          <w:szCs w:val="24"/>
        </w:rPr>
        <w:t xml:space="preserve">uly </w:t>
      </w:r>
      <w:r w:rsidRPr="003E2819">
        <w:rPr>
          <w:sz w:val="24"/>
          <w:szCs w:val="24"/>
        </w:rPr>
        <w:t>1, 201</w:t>
      </w:r>
      <w:r w:rsidR="00424DF0">
        <w:rPr>
          <w:sz w:val="24"/>
          <w:szCs w:val="24"/>
        </w:rPr>
        <w:t>8</w:t>
      </w:r>
      <w:r w:rsidR="00424DF0">
        <w:rPr>
          <w:sz w:val="24"/>
          <w:szCs w:val="24"/>
        </w:rPr>
        <w:tab/>
      </w:r>
      <w:r w:rsidRPr="003E2819">
        <w:rPr>
          <w:sz w:val="24"/>
          <w:szCs w:val="24"/>
        </w:rPr>
        <w:tab/>
      </w:r>
      <w:r w:rsidRPr="003E2819">
        <w:rPr>
          <w:sz w:val="24"/>
          <w:szCs w:val="24"/>
        </w:rPr>
        <w:tab/>
      </w:r>
      <w:r>
        <w:rPr>
          <w:sz w:val="24"/>
          <w:szCs w:val="24"/>
        </w:rPr>
        <w:t>8</w:t>
      </w:r>
      <w:r w:rsidR="00886DE2">
        <w:rPr>
          <w:sz w:val="24"/>
          <w:szCs w:val="24"/>
        </w:rPr>
        <w:t>0</w:t>
      </w:r>
      <w:r w:rsidRPr="003E2819">
        <w:rPr>
          <w:sz w:val="24"/>
          <w:szCs w:val="24"/>
        </w:rPr>
        <w:t>%</w:t>
      </w:r>
      <w:r w:rsidRPr="003E2819">
        <w:rPr>
          <w:sz w:val="24"/>
          <w:szCs w:val="24"/>
        </w:rPr>
        <w:tab/>
      </w:r>
      <w:r w:rsidRPr="003E2819">
        <w:rPr>
          <w:sz w:val="24"/>
          <w:szCs w:val="24"/>
        </w:rPr>
        <w:tab/>
      </w:r>
      <w:r w:rsidRPr="003E2819">
        <w:rPr>
          <w:sz w:val="24"/>
          <w:szCs w:val="24"/>
        </w:rPr>
        <w:tab/>
      </w:r>
      <w:r w:rsidR="00886DE2">
        <w:rPr>
          <w:sz w:val="24"/>
          <w:szCs w:val="24"/>
        </w:rPr>
        <w:t>20</w:t>
      </w:r>
      <w:r w:rsidRPr="003E2819">
        <w:rPr>
          <w:sz w:val="24"/>
          <w:szCs w:val="24"/>
        </w:rPr>
        <w:t>%</w:t>
      </w:r>
    </w:p>
    <w:p w:rsidR="0071057B" w:rsidRPr="003E2819" w:rsidRDefault="0071057B" w:rsidP="0071057B">
      <w:pPr>
        <w:tabs>
          <w:tab w:val="left" w:pos="2160"/>
          <w:tab w:val="left" w:pos="3600"/>
        </w:tabs>
        <w:ind w:left="1440"/>
        <w:rPr>
          <w:sz w:val="24"/>
          <w:szCs w:val="24"/>
        </w:rPr>
      </w:pPr>
      <w:r w:rsidRPr="003E2819">
        <w:rPr>
          <w:sz w:val="24"/>
          <w:szCs w:val="24"/>
        </w:rPr>
        <w:t>Effective July 1, 201</w:t>
      </w:r>
      <w:r w:rsidR="00424DF0">
        <w:rPr>
          <w:sz w:val="24"/>
          <w:szCs w:val="24"/>
        </w:rPr>
        <w:t>9</w:t>
      </w:r>
      <w:r w:rsidRPr="003E2819">
        <w:rPr>
          <w:sz w:val="24"/>
          <w:szCs w:val="24"/>
        </w:rPr>
        <w:tab/>
      </w:r>
      <w:r w:rsidRPr="003E2819">
        <w:rPr>
          <w:sz w:val="24"/>
          <w:szCs w:val="24"/>
        </w:rPr>
        <w:tab/>
      </w:r>
      <w:r w:rsidRPr="003E2819">
        <w:rPr>
          <w:sz w:val="24"/>
          <w:szCs w:val="24"/>
        </w:rPr>
        <w:tab/>
      </w:r>
      <w:r w:rsidR="00424DF0">
        <w:rPr>
          <w:sz w:val="24"/>
          <w:szCs w:val="24"/>
        </w:rPr>
        <w:t>80</w:t>
      </w:r>
      <w:r>
        <w:rPr>
          <w:sz w:val="24"/>
          <w:szCs w:val="24"/>
        </w:rPr>
        <w:t>%</w:t>
      </w:r>
      <w:r>
        <w:rPr>
          <w:sz w:val="24"/>
          <w:szCs w:val="24"/>
        </w:rPr>
        <w:tab/>
      </w:r>
      <w:r>
        <w:rPr>
          <w:sz w:val="24"/>
          <w:szCs w:val="24"/>
        </w:rPr>
        <w:tab/>
      </w:r>
      <w:r>
        <w:rPr>
          <w:sz w:val="24"/>
          <w:szCs w:val="24"/>
        </w:rPr>
        <w:tab/>
      </w:r>
      <w:r w:rsidR="00424DF0">
        <w:rPr>
          <w:sz w:val="24"/>
          <w:szCs w:val="24"/>
        </w:rPr>
        <w:t>20</w:t>
      </w:r>
      <w:r w:rsidRPr="003E2819">
        <w:rPr>
          <w:sz w:val="24"/>
          <w:szCs w:val="24"/>
        </w:rPr>
        <w:t>%</w:t>
      </w:r>
    </w:p>
    <w:p w:rsidR="0071057B" w:rsidRPr="003E2819" w:rsidRDefault="0071057B" w:rsidP="0071057B">
      <w:pPr>
        <w:ind w:left="720" w:firstLine="720"/>
        <w:rPr>
          <w:sz w:val="24"/>
          <w:szCs w:val="24"/>
        </w:rPr>
      </w:pPr>
      <w:r w:rsidRPr="003E2819">
        <w:rPr>
          <w:sz w:val="24"/>
          <w:szCs w:val="24"/>
        </w:rPr>
        <w:t>Effective July 1, 20</w:t>
      </w:r>
      <w:r w:rsidR="00424DF0">
        <w:rPr>
          <w:sz w:val="24"/>
          <w:szCs w:val="24"/>
        </w:rPr>
        <w:t>20</w:t>
      </w:r>
      <w:r w:rsidRPr="003E2819">
        <w:rPr>
          <w:sz w:val="24"/>
          <w:szCs w:val="24"/>
        </w:rPr>
        <w:tab/>
      </w:r>
      <w:r w:rsidRPr="003E2819">
        <w:rPr>
          <w:sz w:val="24"/>
          <w:szCs w:val="24"/>
        </w:rPr>
        <w:tab/>
      </w:r>
      <w:r w:rsidRPr="003E2819">
        <w:rPr>
          <w:sz w:val="24"/>
          <w:szCs w:val="24"/>
        </w:rPr>
        <w:tab/>
      </w:r>
      <w:r w:rsidR="00424DF0">
        <w:rPr>
          <w:sz w:val="24"/>
          <w:szCs w:val="24"/>
        </w:rPr>
        <w:t>79</w:t>
      </w:r>
      <w:r w:rsidRPr="003E2819">
        <w:rPr>
          <w:sz w:val="24"/>
          <w:szCs w:val="24"/>
        </w:rPr>
        <w:t>%</w:t>
      </w:r>
      <w:r w:rsidRPr="003E2819">
        <w:rPr>
          <w:sz w:val="24"/>
          <w:szCs w:val="24"/>
        </w:rPr>
        <w:tab/>
      </w:r>
      <w:r w:rsidRPr="003E2819">
        <w:rPr>
          <w:sz w:val="24"/>
          <w:szCs w:val="24"/>
        </w:rPr>
        <w:tab/>
      </w:r>
      <w:r w:rsidRPr="003E2819">
        <w:rPr>
          <w:sz w:val="24"/>
          <w:szCs w:val="24"/>
        </w:rPr>
        <w:tab/>
      </w:r>
      <w:r>
        <w:rPr>
          <w:sz w:val="24"/>
          <w:szCs w:val="24"/>
        </w:rPr>
        <w:t>2</w:t>
      </w:r>
      <w:r w:rsidR="00424DF0">
        <w:rPr>
          <w:sz w:val="24"/>
          <w:szCs w:val="24"/>
        </w:rPr>
        <w:t>1</w:t>
      </w:r>
      <w:r w:rsidRPr="003E2819">
        <w:rPr>
          <w:sz w:val="24"/>
          <w:szCs w:val="24"/>
        </w:rPr>
        <w:t>%</w:t>
      </w:r>
    </w:p>
    <w:p w:rsidR="0071057B" w:rsidRDefault="0071057B" w:rsidP="0071057B">
      <w:pPr>
        <w:rPr>
          <w:sz w:val="24"/>
          <w:szCs w:val="24"/>
        </w:rPr>
      </w:pPr>
    </w:p>
    <w:p w:rsidR="0071057B" w:rsidRDefault="0071057B" w:rsidP="00F526BE">
      <w:pPr>
        <w:ind w:left="1440"/>
        <w:rPr>
          <w:sz w:val="24"/>
        </w:rPr>
      </w:pPr>
      <w:r>
        <w:rPr>
          <w:sz w:val="24"/>
        </w:rPr>
        <w:t>The above identified percentages are applicable to all three categories of insurance coverage (individual, employee plus dependent, and family).</w:t>
      </w:r>
    </w:p>
    <w:p w:rsidR="0071057B" w:rsidRDefault="0071057B" w:rsidP="00F526BE">
      <w:pPr>
        <w:ind w:left="1440"/>
        <w:rPr>
          <w:sz w:val="24"/>
        </w:rPr>
      </w:pPr>
    </w:p>
    <w:p w:rsidR="0071057B" w:rsidRDefault="0071057B" w:rsidP="00F526BE">
      <w:pPr>
        <w:ind w:left="1440"/>
        <w:rPr>
          <w:sz w:val="24"/>
        </w:rPr>
      </w:pPr>
      <w:r>
        <w:rPr>
          <w:sz w:val="24"/>
        </w:rPr>
        <w:t>The Board will notify the Association of any premium increases on an annual basis by September l.</w:t>
      </w:r>
    </w:p>
    <w:p w:rsidR="0071057B" w:rsidRDefault="0071057B" w:rsidP="00A45B27">
      <w:pPr>
        <w:ind w:left="1440" w:firstLine="720"/>
        <w:rPr>
          <w:sz w:val="24"/>
        </w:rPr>
      </w:pPr>
    </w:p>
    <w:p w:rsidR="006C41CB" w:rsidRDefault="006C41CB" w:rsidP="00F526BE">
      <w:pPr>
        <w:numPr>
          <w:ilvl w:val="0"/>
          <w:numId w:val="5"/>
        </w:numPr>
        <w:tabs>
          <w:tab w:val="clear" w:pos="720"/>
          <w:tab w:val="num" w:pos="1080"/>
        </w:tabs>
        <w:ind w:left="1080"/>
        <w:rPr>
          <w:sz w:val="24"/>
        </w:rPr>
      </w:pPr>
      <w:r>
        <w:rPr>
          <w:sz w:val="24"/>
        </w:rPr>
        <w:t>Anthem</w:t>
      </w:r>
      <w:r>
        <w:rPr>
          <w:b/>
          <w:i/>
          <w:sz w:val="24"/>
        </w:rPr>
        <w:t xml:space="preserve"> </w:t>
      </w:r>
      <w:r>
        <w:rPr>
          <w:sz w:val="24"/>
        </w:rPr>
        <w:t>Blue Cross and</w:t>
      </w:r>
      <w:r>
        <w:rPr>
          <w:b/>
          <w:i/>
          <w:sz w:val="24"/>
        </w:rPr>
        <w:t xml:space="preserve"> </w:t>
      </w:r>
      <w:r>
        <w:rPr>
          <w:sz w:val="24"/>
        </w:rPr>
        <w:t>Blue Shield of Connecticut Denta</w:t>
      </w:r>
      <w:r w:rsidR="00A45B27">
        <w:rPr>
          <w:sz w:val="24"/>
        </w:rPr>
        <w:t xml:space="preserve">l Plan as described </w:t>
      </w:r>
      <w:r w:rsidR="00A45B27" w:rsidRPr="005643EF">
        <w:rPr>
          <w:sz w:val="24"/>
          <w:szCs w:val="24"/>
        </w:rPr>
        <w:t>in Appendix E</w:t>
      </w:r>
      <w:r w:rsidR="00A45B27">
        <w:rPr>
          <w:sz w:val="24"/>
          <w:szCs w:val="24"/>
        </w:rPr>
        <w:t>.</w:t>
      </w:r>
    </w:p>
    <w:p w:rsidR="006C41CB" w:rsidRDefault="006C41CB">
      <w:pPr>
        <w:ind w:left="360"/>
        <w:rPr>
          <w:sz w:val="24"/>
        </w:rPr>
      </w:pPr>
    </w:p>
    <w:p w:rsidR="006C41CB" w:rsidRDefault="006C41CB">
      <w:pPr>
        <w:ind w:left="720"/>
        <w:rPr>
          <w:sz w:val="24"/>
        </w:rPr>
      </w:pPr>
      <w:r>
        <w:rPr>
          <w:sz w:val="24"/>
        </w:rPr>
        <w:t>All teachers shall be allowed to purchase additional life insurance through the Board's carrier, at no cost to the Board of Education and upon carrier approval.</w:t>
      </w:r>
    </w:p>
    <w:p w:rsidR="006C41CB" w:rsidRDefault="006C41CB">
      <w:pPr>
        <w:ind w:left="720"/>
        <w:rPr>
          <w:sz w:val="24"/>
        </w:rPr>
      </w:pPr>
    </w:p>
    <w:p w:rsidR="006C41CB" w:rsidRDefault="006C41CB">
      <w:pPr>
        <w:ind w:left="720"/>
        <w:rPr>
          <w:sz w:val="24"/>
        </w:rPr>
      </w:pPr>
      <w:r>
        <w:rPr>
          <w:sz w:val="24"/>
        </w:rPr>
        <w:t xml:space="preserve">The Board shall implement and maintain a Section 125 pretax salary deduction plan in accordance with the applicable provisions of Section 125 of the Internal Revenue Code (and in accordance with any amendments to said provisions) so long as said provisions allow for such a plan.  Said plan will be designed to permit exclusion from taxable income of the teachers' share of health insurance premiums, allowable medical expenses, and dependent care pursuant to IRS regulations for those teachers who complete and sign the appropriate salary deduction form as provided by the Board.  The Board shall incur no obligation to engage in any form of impact bargaining in the event that a change of law reduces or eliminates the </w:t>
      </w:r>
      <w:proofErr w:type="gramStart"/>
      <w:r>
        <w:rPr>
          <w:sz w:val="24"/>
        </w:rPr>
        <w:t>tax exempt</w:t>
      </w:r>
      <w:proofErr w:type="gramEnd"/>
      <w:r>
        <w:rPr>
          <w:sz w:val="24"/>
        </w:rPr>
        <w:t xml:space="preserve"> status of the teacher insurance premium contributions.  Neither the Association nor any teacher covered by this Agreement shall make any claim or demand, nor maintain any action against the Board, or any of its members or agents for taxes, penalties, interest, or other costs or loss arising from the use of the salary deduction form, or from any change in law that may reduce or eliminate the teacher tax benefits to be derived from this plan.  Further, the parties agree that the health insurance benefits and the administration of those benefits shall continue to be governed by the collective bargaining agreement and the carrier's insurance plan.</w:t>
      </w:r>
    </w:p>
    <w:p w:rsidR="006C41CB" w:rsidRDefault="006C41CB">
      <w:pPr>
        <w:rPr>
          <w:sz w:val="24"/>
        </w:rPr>
      </w:pPr>
    </w:p>
    <w:p w:rsidR="006C41CB" w:rsidRDefault="00F526BE">
      <w:pPr>
        <w:ind w:left="720" w:hanging="720"/>
        <w:rPr>
          <w:sz w:val="24"/>
        </w:rPr>
      </w:pPr>
      <w:r>
        <w:rPr>
          <w:sz w:val="24"/>
        </w:rPr>
        <w:t>B</w:t>
      </w:r>
      <w:r w:rsidR="006C41CB">
        <w:rPr>
          <w:sz w:val="24"/>
        </w:rPr>
        <w:t>.</w:t>
      </w:r>
      <w:r w:rsidR="006C41CB">
        <w:rPr>
          <w:sz w:val="24"/>
        </w:rPr>
        <w:tab/>
        <w:t>The Board will provide a general liability insurance policy to indemnify employees for errors and omissions in the course of their employment.</w:t>
      </w:r>
    </w:p>
    <w:p w:rsidR="006C41CB" w:rsidRDefault="006C41CB">
      <w:pPr>
        <w:ind w:left="720" w:hanging="720"/>
        <w:rPr>
          <w:sz w:val="24"/>
        </w:rPr>
      </w:pPr>
    </w:p>
    <w:p w:rsidR="006C41CB" w:rsidRDefault="00FC5BCB" w:rsidP="00FC5BCB">
      <w:pPr>
        <w:ind w:left="720" w:hanging="720"/>
        <w:rPr>
          <w:sz w:val="24"/>
        </w:rPr>
      </w:pPr>
      <w:r>
        <w:rPr>
          <w:sz w:val="24"/>
        </w:rPr>
        <w:t xml:space="preserve">C.  </w:t>
      </w:r>
      <w:r>
        <w:rPr>
          <w:sz w:val="24"/>
        </w:rPr>
        <w:tab/>
      </w:r>
      <w:r w:rsidR="006C41CB">
        <w:rPr>
          <w:sz w:val="24"/>
        </w:rPr>
        <w:t>The Board shall provide, without cost, for each full time Association member a term life insurance policy</w:t>
      </w:r>
      <w:r w:rsidR="00DB2270">
        <w:rPr>
          <w:sz w:val="24"/>
        </w:rPr>
        <w:t xml:space="preserve"> </w:t>
      </w:r>
      <w:r w:rsidR="00DB2270" w:rsidRPr="005729BB">
        <w:rPr>
          <w:sz w:val="24"/>
        </w:rPr>
        <w:t>equal to no less than either one (1) times salary or $50,000</w:t>
      </w:r>
      <w:r w:rsidR="006C41CB" w:rsidRPr="005729BB">
        <w:rPr>
          <w:sz w:val="24"/>
        </w:rPr>
        <w:t>.</w:t>
      </w:r>
    </w:p>
    <w:p w:rsidR="00DA3DDD" w:rsidRDefault="00DA3DDD" w:rsidP="00DA3DDD">
      <w:pPr>
        <w:ind w:left="720"/>
        <w:rPr>
          <w:sz w:val="24"/>
        </w:rPr>
      </w:pPr>
    </w:p>
    <w:p w:rsidR="006C41CB" w:rsidRDefault="00FC5BCB" w:rsidP="00FC5BCB">
      <w:pPr>
        <w:ind w:left="720" w:hanging="720"/>
        <w:rPr>
          <w:sz w:val="24"/>
        </w:rPr>
      </w:pPr>
      <w:r>
        <w:rPr>
          <w:sz w:val="24"/>
        </w:rPr>
        <w:t xml:space="preserve">D. </w:t>
      </w:r>
      <w:r>
        <w:rPr>
          <w:sz w:val="24"/>
        </w:rPr>
        <w:tab/>
      </w:r>
      <w:r w:rsidR="006C41CB">
        <w:rPr>
          <w:sz w:val="24"/>
        </w:rPr>
        <w:t>The Board agrees to offer each teacher the option of participating in an Income Protection Plan commencing on day one hundred eighty (180) of continuous disability, consisting of a benefit of 66 2/3% of the teacher’s salary, $7,000 monthly maximum.  The cost of participation shall be borne by the individual teacher.</w:t>
      </w:r>
    </w:p>
    <w:p w:rsidR="006C41CB" w:rsidRDefault="006C41CB">
      <w:pPr>
        <w:ind w:left="720" w:hanging="720"/>
        <w:rPr>
          <w:sz w:val="24"/>
        </w:rPr>
      </w:pPr>
    </w:p>
    <w:p w:rsidR="006C41CB" w:rsidRDefault="00FC5BCB">
      <w:pPr>
        <w:ind w:left="720" w:hanging="720"/>
        <w:rPr>
          <w:sz w:val="24"/>
        </w:rPr>
      </w:pPr>
      <w:r>
        <w:rPr>
          <w:sz w:val="24"/>
        </w:rPr>
        <w:t>E</w:t>
      </w:r>
      <w:r w:rsidR="006C41CB">
        <w:rPr>
          <w:sz w:val="24"/>
        </w:rPr>
        <w:t>.</w:t>
      </w:r>
      <w:r w:rsidR="006C41CB">
        <w:rPr>
          <w:sz w:val="24"/>
        </w:rPr>
        <w:tab/>
        <w:t>Retiring or retired teachers may elect to continue health insurance benefits provided by the Board of Education.  Retired teachers will pay to the Board the cost of insurance on a monthly basis, as per the group rate and according to state or federal laws.</w:t>
      </w:r>
    </w:p>
    <w:p w:rsidR="006C41CB" w:rsidRDefault="006C41CB">
      <w:pPr>
        <w:ind w:left="720" w:hanging="720"/>
        <w:rPr>
          <w:sz w:val="24"/>
        </w:rPr>
      </w:pPr>
    </w:p>
    <w:p w:rsidR="006C41CB" w:rsidRPr="00FC5BCB" w:rsidRDefault="00886DE2" w:rsidP="00FC5BCB">
      <w:pPr>
        <w:ind w:left="720" w:hanging="720"/>
        <w:rPr>
          <w:sz w:val="24"/>
        </w:rPr>
      </w:pPr>
      <w:r>
        <w:rPr>
          <w:sz w:val="24"/>
        </w:rPr>
        <w:t>F</w:t>
      </w:r>
      <w:r w:rsidR="00FC5BCB">
        <w:rPr>
          <w:sz w:val="24"/>
        </w:rPr>
        <w:t xml:space="preserve">. </w:t>
      </w:r>
      <w:r w:rsidR="00FC5BCB">
        <w:rPr>
          <w:sz w:val="24"/>
        </w:rPr>
        <w:tab/>
      </w:r>
      <w:r w:rsidR="00282548" w:rsidRPr="00FC5BCB">
        <w:rPr>
          <w:sz w:val="24"/>
        </w:rPr>
        <w:t>The insurance plan</w:t>
      </w:r>
      <w:r w:rsidR="00282548">
        <w:rPr>
          <w:sz w:val="24"/>
        </w:rPr>
        <w:t>s</w:t>
      </w:r>
      <w:r w:rsidR="00282548" w:rsidRPr="00FC5BCB">
        <w:rPr>
          <w:sz w:val="24"/>
        </w:rPr>
        <w:t xml:space="preserve"> described in this article shall be subject to and governed by the Century Preferred Plan (PPO) administered by Anthem Blue Cross and Blue Shield of Connecticut and </w:t>
      </w:r>
      <w:proofErr w:type="gramStart"/>
      <w:r w:rsidR="00282548" w:rsidRPr="00FC5BCB">
        <w:rPr>
          <w:sz w:val="24"/>
        </w:rPr>
        <w:t>the  Health</w:t>
      </w:r>
      <w:proofErr w:type="gramEnd"/>
      <w:r w:rsidR="00282548" w:rsidRPr="00FC5BCB">
        <w:rPr>
          <w:sz w:val="24"/>
        </w:rPr>
        <w:t xml:space="preserve"> Maintenance Organization (HMO)</w:t>
      </w:r>
      <w:r w:rsidR="00282548" w:rsidRPr="00FC5BCB">
        <w:rPr>
          <w:b/>
          <w:sz w:val="24"/>
        </w:rPr>
        <w:t xml:space="preserve"> </w:t>
      </w:r>
      <w:r w:rsidR="00282548" w:rsidRPr="00FC5BCB">
        <w:rPr>
          <w:sz w:val="24"/>
        </w:rPr>
        <w:t xml:space="preserve">Plan administered by Anthem Blue Cross and Blue Shield of Connecticut until January 1, 2016.  Thereafter, the only insurance plan offered shall be a Consumer Driven Health Plan (CDHP) with a Health Savings Account (HSA) administered by Anthem Blue Cross and Blue Shield of Connecticut. </w:t>
      </w:r>
      <w:r w:rsidR="00282548" w:rsidRPr="00FC5BCB">
        <w:rPr>
          <w:b/>
          <w:i/>
          <w:sz w:val="24"/>
        </w:rPr>
        <w:t xml:space="preserve"> </w:t>
      </w:r>
      <w:r w:rsidR="00282548" w:rsidRPr="00FC5BCB">
        <w:rPr>
          <w:sz w:val="24"/>
        </w:rPr>
        <w:t xml:space="preserve">Copies of the managed benefits plan descriptions are available in the Superintendent’s office. The summary plan descriptions shall prevail in the event of any discrepancies between those summary plan descriptions and the benefits described in the Appendix.  </w:t>
      </w:r>
      <w:r w:rsidR="002B668A" w:rsidRPr="00FC5BCB">
        <w:rPr>
          <w:sz w:val="24"/>
        </w:rPr>
        <w:t xml:space="preserve"> </w:t>
      </w:r>
    </w:p>
    <w:p w:rsidR="006C41CB" w:rsidRDefault="006C41CB">
      <w:pPr>
        <w:rPr>
          <w:sz w:val="24"/>
        </w:rPr>
      </w:pPr>
    </w:p>
    <w:p w:rsidR="006C41CB" w:rsidRDefault="006C41CB">
      <w:pPr>
        <w:jc w:val="center"/>
        <w:rPr>
          <w:b/>
          <w:sz w:val="24"/>
          <w:u w:val="single"/>
        </w:rPr>
      </w:pPr>
      <w:r>
        <w:rPr>
          <w:b/>
          <w:sz w:val="24"/>
          <w:u w:val="single"/>
        </w:rPr>
        <w:t>ARTICLE XIII, ASSOCIATION RIGHTS</w:t>
      </w:r>
    </w:p>
    <w:p w:rsidR="006C41CB" w:rsidRDefault="006C41CB">
      <w:pPr>
        <w:rPr>
          <w:sz w:val="24"/>
        </w:rPr>
      </w:pPr>
    </w:p>
    <w:p w:rsidR="006C41CB" w:rsidRDefault="006C41CB">
      <w:pPr>
        <w:ind w:left="720" w:hanging="720"/>
        <w:rPr>
          <w:sz w:val="24"/>
        </w:rPr>
      </w:pPr>
      <w:r>
        <w:rPr>
          <w:sz w:val="24"/>
        </w:rPr>
        <w:t>A.</w:t>
      </w:r>
      <w:r>
        <w:rPr>
          <w:sz w:val="24"/>
        </w:rPr>
        <w:tab/>
        <w:t>The Association may with prior approval use school facilities at reasonable times and without cost upon reasonable prior notice to the school principal and may hold meetings at appropriate times and places as long as such meetings do not interfere with any school responsibilities or functions.</w:t>
      </w:r>
      <w:r w:rsidR="00B307FE">
        <w:rPr>
          <w:sz w:val="24"/>
        </w:rPr>
        <w:t xml:space="preserve">  The Association shall have access to teacher email addresses to conduct Association business.</w:t>
      </w:r>
    </w:p>
    <w:p w:rsidR="006C41CB" w:rsidRDefault="006C41CB">
      <w:pPr>
        <w:ind w:left="720" w:hanging="720"/>
        <w:rPr>
          <w:sz w:val="24"/>
        </w:rPr>
      </w:pPr>
    </w:p>
    <w:p w:rsidR="006C41CB" w:rsidRDefault="006C41CB">
      <w:pPr>
        <w:ind w:left="720" w:hanging="720"/>
        <w:rPr>
          <w:sz w:val="24"/>
        </w:rPr>
      </w:pPr>
      <w:r>
        <w:rPr>
          <w:sz w:val="24"/>
        </w:rPr>
        <w:t>B.</w:t>
      </w:r>
      <w:r>
        <w:rPr>
          <w:sz w:val="24"/>
        </w:rPr>
        <w:tab/>
        <w:t>All teachers at E.O. Smith, as a condition of continued employment, shall within (60) sixty days of the commencement of the school year elect one of the following plans:</w:t>
      </w:r>
    </w:p>
    <w:p w:rsidR="006C41CB" w:rsidRDefault="006C41CB">
      <w:pPr>
        <w:ind w:left="360" w:hanging="360"/>
        <w:rPr>
          <w:sz w:val="24"/>
        </w:rPr>
      </w:pPr>
    </w:p>
    <w:p w:rsidR="006C41CB" w:rsidRDefault="006C41CB">
      <w:pPr>
        <w:ind w:left="1440" w:hanging="720"/>
        <w:rPr>
          <w:sz w:val="24"/>
        </w:rPr>
      </w:pPr>
      <w:r>
        <w:rPr>
          <w:sz w:val="24"/>
        </w:rPr>
        <w:t>1.</w:t>
      </w:r>
      <w:r>
        <w:rPr>
          <w:sz w:val="24"/>
        </w:rPr>
        <w:tab/>
        <w:t>Pay in cash to the Association the membership dues and assessments of the local Association, the Connecticut Education Association, and the National Education Association.</w:t>
      </w:r>
    </w:p>
    <w:p w:rsidR="006C41CB" w:rsidRDefault="006C41CB">
      <w:pPr>
        <w:ind w:left="1440" w:hanging="720"/>
        <w:rPr>
          <w:sz w:val="24"/>
        </w:rPr>
      </w:pPr>
    </w:p>
    <w:p w:rsidR="006C41CB" w:rsidRDefault="006C41CB">
      <w:pPr>
        <w:ind w:left="1440" w:hanging="720"/>
        <w:rPr>
          <w:sz w:val="24"/>
        </w:rPr>
      </w:pPr>
      <w:r>
        <w:rPr>
          <w:sz w:val="24"/>
        </w:rPr>
        <w:t>2.</w:t>
      </w:r>
      <w:r>
        <w:rPr>
          <w:sz w:val="24"/>
        </w:rPr>
        <w:tab/>
        <w:t xml:space="preserve">Sign and deliver to the Board (through the Association) an </w:t>
      </w:r>
      <w:r>
        <w:rPr>
          <w:sz w:val="24"/>
        </w:rPr>
        <w:tab/>
        <w:t>assignment authorizing payroll deduction for membership dues and assessments of the local Association, the Connecticut Education Association, and the National Education Association, and such authorization shall remain in effect from year to year, unless revoked in writing for the purpose of choosing one of the other options.</w:t>
      </w:r>
    </w:p>
    <w:p w:rsidR="006C41CB" w:rsidRDefault="006C41CB">
      <w:pPr>
        <w:ind w:left="720" w:hanging="360"/>
        <w:rPr>
          <w:sz w:val="24"/>
        </w:rPr>
      </w:pPr>
    </w:p>
    <w:p w:rsidR="006C41CB" w:rsidRDefault="006C41CB">
      <w:pPr>
        <w:ind w:left="1440" w:hanging="720"/>
        <w:rPr>
          <w:sz w:val="24"/>
        </w:rPr>
      </w:pPr>
      <w:r>
        <w:rPr>
          <w:sz w:val="24"/>
        </w:rPr>
        <w:t>3.</w:t>
      </w:r>
      <w:r>
        <w:rPr>
          <w:sz w:val="24"/>
        </w:rPr>
        <w:tab/>
        <w:t>Pay to the Association, by either of the above methods, an agency fee in lieu of membership dues not to exceed the cost of collective bargaining, contract administration and grievance adjustment.  The Association will provide information regarding the calculation of the fee and a procedure for resolving fee disputes, in accordance with the law.  The Association shall indemnify and hold the Board harmless for any costs, claims, demands, suits and liabilities including attorneys’ fees arising out of or relating to the provisions of this Article whether arising from legal, judicial, administrative, settlement or other proceedings.</w:t>
      </w:r>
    </w:p>
    <w:p w:rsidR="006C41CB" w:rsidRDefault="006C41CB">
      <w:pPr>
        <w:ind w:left="720" w:hanging="360"/>
        <w:rPr>
          <w:sz w:val="24"/>
        </w:rPr>
      </w:pPr>
    </w:p>
    <w:p w:rsidR="006C41CB" w:rsidRDefault="006C41CB">
      <w:pPr>
        <w:ind w:left="720" w:hanging="720"/>
        <w:rPr>
          <w:sz w:val="24"/>
        </w:rPr>
      </w:pPr>
      <w:r>
        <w:rPr>
          <w:sz w:val="24"/>
        </w:rPr>
        <w:t>C.</w:t>
      </w:r>
      <w:r>
        <w:rPr>
          <w:sz w:val="24"/>
        </w:rPr>
        <w:tab/>
        <w:t>The President of the Association will be released from extra duty assignments outside the assigned teaching periods and will use such release time to attend meetings with members of the Administration and to perform other representation functions.</w:t>
      </w:r>
    </w:p>
    <w:p w:rsidR="006C41CB" w:rsidRDefault="006C41CB">
      <w:pPr>
        <w:ind w:left="360" w:hanging="360"/>
        <w:rPr>
          <w:sz w:val="24"/>
        </w:rPr>
      </w:pPr>
    </w:p>
    <w:p w:rsidR="006C41CB" w:rsidRDefault="006C41CB">
      <w:pPr>
        <w:ind w:left="720" w:hanging="720"/>
        <w:rPr>
          <w:sz w:val="24"/>
        </w:rPr>
      </w:pPr>
      <w:r>
        <w:rPr>
          <w:sz w:val="24"/>
        </w:rPr>
        <w:t>D.</w:t>
      </w:r>
      <w:r>
        <w:rPr>
          <w:sz w:val="24"/>
        </w:rPr>
        <w:tab/>
        <w:t>The Board shall provide minutes of previous meetings and agendas of future meetings to the president of the Association as soon as they are available.</w:t>
      </w:r>
    </w:p>
    <w:p w:rsidR="006C41CB" w:rsidRDefault="006C41CB">
      <w:pPr>
        <w:ind w:left="720" w:hanging="720"/>
        <w:rPr>
          <w:sz w:val="24"/>
        </w:rPr>
      </w:pPr>
    </w:p>
    <w:p w:rsidR="006C41CB" w:rsidRDefault="006C41CB">
      <w:pPr>
        <w:ind w:left="720" w:hanging="720"/>
        <w:rPr>
          <w:sz w:val="24"/>
        </w:rPr>
      </w:pPr>
      <w:r>
        <w:rPr>
          <w:sz w:val="24"/>
        </w:rPr>
        <w:t>E.</w:t>
      </w:r>
      <w:r>
        <w:rPr>
          <w:sz w:val="24"/>
        </w:rPr>
        <w:tab/>
        <w:t xml:space="preserve">The Board continues to honor agreements reached with the teaching staff of E.O. </w:t>
      </w:r>
      <w:smartTag w:uri="urn:schemas-microsoft-com:office:smarttags" w:element="PlaceName">
        <w:r>
          <w:rPr>
            <w:sz w:val="24"/>
          </w:rPr>
          <w:t>Smith</w:t>
        </w:r>
      </w:smartTag>
      <w:r>
        <w:rPr>
          <w:sz w:val="24"/>
        </w:rPr>
        <w:t xml:space="preserve"> </w:t>
      </w:r>
      <w:smartTag w:uri="urn:schemas-microsoft-com:office:smarttags" w:element="PlaceType">
        <w:r>
          <w:rPr>
            <w:sz w:val="24"/>
          </w:rPr>
          <w:t>School</w:t>
        </w:r>
      </w:smartTag>
      <w:r>
        <w:rPr>
          <w:sz w:val="24"/>
        </w:rPr>
        <w:t xml:space="preserve"> who were employees of the State of </w:t>
      </w:r>
      <w:smartTag w:uri="urn:schemas-microsoft-com:office:smarttags" w:element="State">
        <w:smartTag w:uri="urn:schemas-microsoft-com:office:smarttags" w:element="place">
          <w:r>
            <w:rPr>
              <w:sz w:val="24"/>
            </w:rPr>
            <w:t>Connecticut</w:t>
          </w:r>
        </w:smartTag>
      </w:smartTag>
      <w:r>
        <w:rPr>
          <w:sz w:val="24"/>
        </w:rPr>
        <w:t xml:space="preserve"> prior to the formation of Region #19, unless such agreements are expressly modified, revised or amended herein.</w:t>
      </w:r>
    </w:p>
    <w:p w:rsidR="006C41CB" w:rsidRDefault="006C41CB">
      <w:pPr>
        <w:rPr>
          <w:sz w:val="24"/>
        </w:rPr>
      </w:pPr>
    </w:p>
    <w:p w:rsidR="00424352" w:rsidRDefault="00424352" w:rsidP="00424352">
      <w:pPr>
        <w:jc w:val="center"/>
        <w:rPr>
          <w:b/>
          <w:sz w:val="24"/>
          <w:u w:val="single"/>
        </w:rPr>
      </w:pPr>
      <w:bookmarkStart w:id="0" w:name="_GoBack"/>
      <w:bookmarkEnd w:id="0"/>
      <w:r>
        <w:rPr>
          <w:b/>
          <w:sz w:val="24"/>
          <w:u w:val="single"/>
        </w:rPr>
        <w:t>ARTICLE XIV, TEAM MENTOR COMPENSATION</w:t>
      </w:r>
    </w:p>
    <w:p w:rsidR="00424352" w:rsidRDefault="00424352" w:rsidP="00424352">
      <w:pPr>
        <w:rPr>
          <w:sz w:val="24"/>
        </w:rPr>
      </w:pPr>
    </w:p>
    <w:p w:rsidR="00424352" w:rsidRDefault="00424352" w:rsidP="00392606">
      <w:pPr>
        <w:rPr>
          <w:sz w:val="24"/>
        </w:rPr>
      </w:pPr>
      <w:r>
        <w:rPr>
          <w:sz w:val="24"/>
        </w:rPr>
        <w:t>During the year(s) in which a mentor is assigned a mentee, he/she shall be paid a local stipend of $500.00 per state grant or per Board’s general account if the grant is withdrawn.</w:t>
      </w:r>
    </w:p>
    <w:p w:rsidR="006C41CB" w:rsidRDefault="006C41CB">
      <w:pPr>
        <w:rPr>
          <w:sz w:val="24"/>
        </w:rPr>
      </w:pPr>
    </w:p>
    <w:p w:rsidR="006C41CB" w:rsidRDefault="006C41CB">
      <w:pPr>
        <w:jc w:val="center"/>
        <w:rPr>
          <w:b/>
          <w:sz w:val="24"/>
          <w:u w:val="single"/>
        </w:rPr>
      </w:pPr>
      <w:r>
        <w:rPr>
          <w:b/>
          <w:sz w:val="24"/>
          <w:u w:val="single"/>
        </w:rPr>
        <w:t>ARTICLE XV, DURATION</w:t>
      </w:r>
    </w:p>
    <w:p w:rsidR="006C41CB" w:rsidRDefault="006C41CB">
      <w:pPr>
        <w:rPr>
          <w:sz w:val="24"/>
        </w:rPr>
      </w:pPr>
    </w:p>
    <w:p w:rsidR="006C41CB" w:rsidRDefault="006C41CB">
      <w:pPr>
        <w:ind w:left="720" w:hanging="720"/>
        <w:rPr>
          <w:b/>
          <w:i/>
          <w:sz w:val="24"/>
          <w:u w:val="single"/>
        </w:rPr>
      </w:pPr>
      <w:r>
        <w:rPr>
          <w:sz w:val="24"/>
        </w:rPr>
        <w:t>A.</w:t>
      </w:r>
      <w:r>
        <w:rPr>
          <w:sz w:val="24"/>
        </w:rPr>
        <w:tab/>
        <w:t xml:space="preserve">This Agreement shall take effect July 1, </w:t>
      </w:r>
      <w:r w:rsidR="009D15F7">
        <w:rPr>
          <w:sz w:val="24"/>
        </w:rPr>
        <w:t>2018</w:t>
      </w:r>
      <w:r w:rsidR="00920D77">
        <w:rPr>
          <w:sz w:val="24"/>
        </w:rPr>
        <w:t xml:space="preserve"> </w:t>
      </w:r>
      <w:r>
        <w:rPr>
          <w:sz w:val="24"/>
        </w:rPr>
        <w:t>and shall remain in full force and effect up to and including June 30,</w:t>
      </w:r>
      <w:r w:rsidR="00A320DC">
        <w:rPr>
          <w:b/>
          <w:sz w:val="24"/>
        </w:rPr>
        <w:t xml:space="preserve"> </w:t>
      </w:r>
      <w:r w:rsidR="009D15F7">
        <w:rPr>
          <w:sz w:val="24"/>
        </w:rPr>
        <w:t>2021</w:t>
      </w:r>
      <w:r w:rsidRPr="005729BB">
        <w:rPr>
          <w:sz w:val="24"/>
        </w:rPr>
        <w:t>.</w:t>
      </w:r>
    </w:p>
    <w:p w:rsidR="006C41CB" w:rsidRDefault="006C41CB">
      <w:pPr>
        <w:ind w:left="720" w:hanging="720"/>
        <w:rPr>
          <w:sz w:val="24"/>
        </w:rPr>
      </w:pPr>
    </w:p>
    <w:p w:rsidR="006C41CB" w:rsidRDefault="006C41CB">
      <w:pPr>
        <w:ind w:left="720" w:hanging="720"/>
        <w:rPr>
          <w:sz w:val="24"/>
        </w:rPr>
      </w:pPr>
      <w:r>
        <w:rPr>
          <w:sz w:val="24"/>
        </w:rPr>
        <w:t>B.</w:t>
      </w:r>
      <w:r>
        <w:rPr>
          <w:sz w:val="24"/>
        </w:rPr>
        <w:tab/>
        <w:t>If any provision of this contract is determined to be contrary to law, such provision shall be severed from this agreement, and shall not be performed or enforced.  However, such finding will have no effect on the remaining portion or portions of this agreement, and both parties agree to meet and bargain such new language as is necessary to comply with legal restrictions.</w:t>
      </w:r>
    </w:p>
    <w:p w:rsidR="006C41CB" w:rsidRDefault="006C41CB">
      <w:pPr>
        <w:ind w:left="360" w:hanging="360"/>
        <w:rPr>
          <w:sz w:val="24"/>
        </w:rPr>
      </w:pPr>
    </w:p>
    <w:p w:rsidR="006C41CB" w:rsidRDefault="006C41CB">
      <w:pPr>
        <w:ind w:left="720" w:hanging="720"/>
        <w:rPr>
          <w:sz w:val="24"/>
        </w:rPr>
      </w:pPr>
      <w:r>
        <w:rPr>
          <w:sz w:val="24"/>
        </w:rPr>
        <w:t>C.</w:t>
      </w:r>
      <w:r>
        <w:rPr>
          <w:sz w:val="24"/>
        </w:rPr>
        <w:tab/>
        <w:t xml:space="preserve">This contract contains the full and complete agreement between the Board and the Association on all </w:t>
      </w:r>
      <w:proofErr w:type="spellStart"/>
      <w:r>
        <w:rPr>
          <w:sz w:val="24"/>
        </w:rPr>
        <w:t>bargainable</w:t>
      </w:r>
      <w:proofErr w:type="spellEnd"/>
      <w:r>
        <w:rPr>
          <w:sz w:val="24"/>
        </w:rPr>
        <w:t xml:space="preserve"> issues, and neither party shall be required during the term hereof to negotiate or bargain upon any issue, whether it is covered or not covered by this agreement.  All prior practices, agreements, and understandings are void and of no force and effect unless specifically incorporated herein.</w:t>
      </w:r>
    </w:p>
    <w:p w:rsidR="007715A7" w:rsidRDefault="007715A7">
      <w:pPr>
        <w:ind w:left="720" w:hanging="720"/>
        <w:rPr>
          <w:sz w:val="24"/>
        </w:rPr>
      </w:pPr>
    </w:p>
    <w:p w:rsidR="006C41CB" w:rsidRDefault="006C41CB">
      <w:pPr>
        <w:ind w:left="720" w:hanging="720"/>
        <w:rPr>
          <w:sz w:val="24"/>
        </w:rPr>
      </w:pPr>
      <w:r>
        <w:rPr>
          <w:sz w:val="24"/>
        </w:rPr>
        <w:t>D.</w:t>
      </w:r>
      <w:r>
        <w:rPr>
          <w:sz w:val="24"/>
        </w:rPr>
        <w:tab/>
        <w:t>This agreement shall not be altered, amended, or changed except in writing, in a document signed by both the Association and the Board, which amendment shall be appended to and become a part of this agreement.  However, it is recognized that neither party has any obligation to negotiate such an amendment or modification during the life of this agreement.</w:t>
      </w:r>
    </w:p>
    <w:p w:rsidR="006C41CB" w:rsidRDefault="006C41CB">
      <w:pPr>
        <w:rPr>
          <w:sz w:val="24"/>
        </w:rPr>
      </w:pPr>
    </w:p>
    <w:p w:rsidR="00392606" w:rsidRDefault="00392606">
      <w:pPr>
        <w:rPr>
          <w:sz w:val="24"/>
        </w:rPr>
      </w:pPr>
    </w:p>
    <w:p w:rsidR="006C41CB" w:rsidRDefault="006C41CB">
      <w:pPr>
        <w:rPr>
          <w:sz w:val="24"/>
        </w:rPr>
      </w:pPr>
      <w:r>
        <w:rPr>
          <w:sz w:val="24"/>
        </w:rPr>
        <w:t>IN WITNESS WHEREOF, the parties have executed this agreement this ____ day of ______________,</w:t>
      </w:r>
      <w:r w:rsidR="00D85EA2">
        <w:rPr>
          <w:sz w:val="24"/>
        </w:rPr>
        <w:t>201___</w:t>
      </w:r>
      <w:r>
        <w:rPr>
          <w:sz w:val="24"/>
        </w:rPr>
        <w:t>.</w:t>
      </w:r>
    </w:p>
    <w:p w:rsidR="006C41CB" w:rsidRDefault="006C41CB">
      <w:pPr>
        <w:rPr>
          <w:sz w:val="24"/>
        </w:rPr>
      </w:pPr>
    </w:p>
    <w:p w:rsidR="006C41CB" w:rsidRDefault="006C41CB">
      <w:pPr>
        <w:rPr>
          <w:sz w:val="24"/>
        </w:rPr>
      </w:pPr>
    </w:p>
    <w:p w:rsidR="006C41CB" w:rsidRDefault="006C41CB">
      <w:pPr>
        <w:rPr>
          <w:sz w:val="24"/>
        </w:rPr>
      </w:pPr>
      <w:r>
        <w:rPr>
          <w:sz w:val="24"/>
        </w:rPr>
        <w:t xml:space="preserve">REGIONAL SCHOOL DISTRICT NO. 19         </w:t>
      </w:r>
      <w:r>
        <w:rPr>
          <w:sz w:val="24"/>
        </w:rPr>
        <w:tab/>
      </w:r>
      <w:smartTag w:uri="urn:schemas-microsoft-com:office:smarttags" w:element="place">
        <w:smartTag w:uri="urn:schemas-microsoft-com:office:smarttags" w:element="PlaceName">
          <w:r>
            <w:rPr>
              <w:sz w:val="24"/>
            </w:rPr>
            <w:t>E.O.</w:t>
          </w:r>
        </w:smartTag>
        <w:r>
          <w:rPr>
            <w:sz w:val="24"/>
          </w:rPr>
          <w:t xml:space="preserve"> </w:t>
        </w:r>
        <w:smartTag w:uri="urn:schemas-microsoft-com:office:smarttags" w:element="PlaceName">
          <w:r>
            <w:rPr>
              <w:sz w:val="24"/>
            </w:rPr>
            <w:t>SMITH</w:t>
          </w:r>
        </w:smartTag>
        <w:r>
          <w:rPr>
            <w:sz w:val="24"/>
          </w:rPr>
          <w:t xml:space="preserve"> </w:t>
        </w:r>
        <w:smartTag w:uri="urn:schemas-microsoft-com:office:smarttags" w:element="PlaceType">
          <w:r>
            <w:rPr>
              <w:sz w:val="24"/>
            </w:rPr>
            <w:t>HIGH SCHOOL</w:t>
          </w:r>
        </w:smartTag>
      </w:smartTag>
    </w:p>
    <w:p w:rsidR="006C41CB" w:rsidRDefault="006C41CB">
      <w:pPr>
        <w:rPr>
          <w:sz w:val="24"/>
        </w:rPr>
      </w:pPr>
      <w:r>
        <w:rPr>
          <w:sz w:val="24"/>
        </w:rPr>
        <w:t xml:space="preserve">BOARD OF EDUCATION                   </w:t>
      </w:r>
      <w:r>
        <w:rPr>
          <w:sz w:val="24"/>
        </w:rPr>
        <w:tab/>
      </w:r>
      <w:r>
        <w:rPr>
          <w:sz w:val="24"/>
        </w:rPr>
        <w:tab/>
        <w:t>TEACHER ASSOCIATION</w:t>
      </w:r>
    </w:p>
    <w:p w:rsidR="006C41CB" w:rsidRDefault="006C41CB">
      <w:pPr>
        <w:rPr>
          <w:sz w:val="24"/>
        </w:rPr>
      </w:pPr>
    </w:p>
    <w:p w:rsidR="006C41CB" w:rsidRDefault="006C41CB">
      <w:pPr>
        <w:rPr>
          <w:sz w:val="24"/>
        </w:rPr>
      </w:pPr>
    </w:p>
    <w:p w:rsidR="006C41CB" w:rsidRDefault="006C41CB">
      <w:pPr>
        <w:rPr>
          <w:sz w:val="24"/>
        </w:rPr>
      </w:pPr>
    </w:p>
    <w:p w:rsidR="006C41CB" w:rsidRDefault="006C41CB">
      <w:pPr>
        <w:rPr>
          <w:sz w:val="24"/>
        </w:rPr>
      </w:pPr>
      <w:r>
        <w:rPr>
          <w:sz w:val="24"/>
        </w:rPr>
        <w:t xml:space="preserve">By_____________________________      </w:t>
      </w:r>
      <w:r>
        <w:rPr>
          <w:sz w:val="24"/>
        </w:rPr>
        <w:tab/>
      </w:r>
      <w:r>
        <w:rPr>
          <w:sz w:val="24"/>
        </w:rPr>
        <w:tab/>
        <w:t>By__</w:t>
      </w:r>
      <w:r w:rsidR="00573A0E">
        <w:rPr>
          <w:sz w:val="24"/>
        </w:rPr>
        <w:t>________</w:t>
      </w:r>
      <w:r>
        <w:rPr>
          <w:sz w:val="24"/>
        </w:rPr>
        <w:t>_______________________</w:t>
      </w:r>
    </w:p>
    <w:p w:rsidR="00D85EA2" w:rsidRDefault="006C41CB" w:rsidP="00D419C2">
      <w:pPr>
        <w:ind w:right="576"/>
        <w:rPr>
          <w:sz w:val="24"/>
        </w:rPr>
      </w:pPr>
      <w:r>
        <w:rPr>
          <w:sz w:val="24"/>
        </w:rPr>
        <w:br w:type="page"/>
      </w:r>
    </w:p>
    <w:p w:rsidR="008920BF" w:rsidRDefault="008920BF">
      <w:pPr>
        <w:rPr>
          <w:sz w:val="24"/>
        </w:rPr>
      </w:pPr>
    </w:p>
    <w:p w:rsidR="008920BF" w:rsidRDefault="008920BF" w:rsidP="008920BF">
      <w:pPr>
        <w:jc w:val="center"/>
        <w:rPr>
          <w:b/>
          <w:sz w:val="24"/>
        </w:rPr>
      </w:pPr>
      <w:r>
        <w:rPr>
          <w:b/>
          <w:sz w:val="24"/>
        </w:rPr>
        <w:t>SALARY SCHEDULE 2018-2019</w:t>
      </w:r>
    </w:p>
    <w:p w:rsidR="008920BF" w:rsidRDefault="008920BF" w:rsidP="008920BF">
      <w:pPr>
        <w:jc w:val="center"/>
        <w:rPr>
          <w:sz w:val="24"/>
        </w:rPr>
      </w:pPr>
      <w:r>
        <w:rPr>
          <w:b/>
          <w:sz w:val="24"/>
        </w:rPr>
        <w:t xml:space="preserve">Represents a total increase of </w:t>
      </w:r>
      <w:r w:rsidR="002E2EF3">
        <w:rPr>
          <w:b/>
          <w:sz w:val="24"/>
        </w:rPr>
        <w:t>2.5% including s</w:t>
      </w:r>
      <w:r>
        <w:rPr>
          <w:b/>
          <w:sz w:val="24"/>
        </w:rPr>
        <w:t xml:space="preserve">tep </w:t>
      </w:r>
      <w:r w:rsidR="002E2EF3">
        <w:rPr>
          <w:b/>
          <w:sz w:val="24"/>
        </w:rPr>
        <w:t>i</w:t>
      </w:r>
      <w:r>
        <w:rPr>
          <w:b/>
          <w:sz w:val="24"/>
        </w:rPr>
        <w:t xml:space="preserve">ncrement </w:t>
      </w:r>
    </w:p>
    <w:p w:rsidR="008920BF" w:rsidRDefault="008920BF" w:rsidP="00D85EA2">
      <w:pPr>
        <w:jc w:val="center"/>
        <w:rPr>
          <w:sz w:val="24"/>
        </w:rPr>
      </w:pPr>
    </w:p>
    <w:p w:rsidR="00D4644A" w:rsidRDefault="00D4644A" w:rsidP="00D4644A">
      <w:pPr>
        <w:rPr>
          <w:sz w:val="24"/>
        </w:rPr>
      </w:pPr>
    </w:p>
    <w:tbl>
      <w:tblPr>
        <w:tblW w:w="10581" w:type="dxa"/>
        <w:tblLook w:val="04A0" w:firstRow="1" w:lastRow="0" w:firstColumn="1" w:lastColumn="0" w:noHBand="0" w:noVBand="1"/>
      </w:tblPr>
      <w:tblGrid>
        <w:gridCol w:w="1443"/>
        <w:gridCol w:w="1995"/>
        <w:gridCol w:w="2244"/>
        <w:gridCol w:w="2829"/>
        <w:gridCol w:w="2070"/>
      </w:tblGrid>
      <w:tr w:rsidR="00E67CBC" w:rsidRPr="00D4644A" w:rsidTr="00E67CBC">
        <w:trPr>
          <w:trHeight w:val="255"/>
        </w:trPr>
        <w:tc>
          <w:tcPr>
            <w:tcW w:w="1443" w:type="dxa"/>
            <w:tcBorders>
              <w:top w:val="nil"/>
              <w:left w:val="nil"/>
              <w:bottom w:val="nil"/>
              <w:right w:val="nil"/>
            </w:tcBorders>
            <w:shd w:val="clear" w:color="auto" w:fill="auto"/>
            <w:noWrap/>
            <w:vAlign w:val="bottom"/>
            <w:hideMark/>
          </w:tcPr>
          <w:p w:rsidR="00E67CBC" w:rsidRPr="00D4644A" w:rsidRDefault="00E67CBC" w:rsidP="0025049A">
            <w:pPr>
              <w:jc w:val="center"/>
              <w:rPr>
                <w:b/>
                <w:color w:val="000000"/>
                <w:sz w:val="24"/>
                <w:szCs w:val="24"/>
                <w:u w:val="single"/>
              </w:rPr>
            </w:pPr>
            <w:bookmarkStart w:id="1" w:name="_Hlk499718980"/>
            <w:r w:rsidRPr="00D4644A">
              <w:rPr>
                <w:b/>
                <w:color w:val="000000"/>
                <w:sz w:val="24"/>
                <w:szCs w:val="24"/>
                <w:u w:val="single"/>
              </w:rPr>
              <w:t>Step/Level</w:t>
            </w:r>
          </w:p>
        </w:tc>
        <w:tc>
          <w:tcPr>
            <w:tcW w:w="1995" w:type="dxa"/>
            <w:tcBorders>
              <w:top w:val="nil"/>
              <w:left w:val="nil"/>
              <w:bottom w:val="nil"/>
              <w:right w:val="nil"/>
            </w:tcBorders>
            <w:shd w:val="clear" w:color="auto" w:fill="auto"/>
            <w:noWrap/>
            <w:vAlign w:val="bottom"/>
            <w:hideMark/>
          </w:tcPr>
          <w:p w:rsidR="00E67CBC" w:rsidRPr="00D4644A" w:rsidRDefault="00E67CBC" w:rsidP="0025049A">
            <w:pPr>
              <w:jc w:val="center"/>
              <w:rPr>
                <w:b/>
                <w:color w:val="000000"/>
                <w:sz w:val="24"/>
                <w:szCs w:val="24"/>
                <w:u w:val="single"/>
              </w:rPr>
            </w:pPr>
            <w:r w:rsidRPr="00D4644A">
              <w:rPr>
                <w:b/>
                <w:color w:val="000000"/>
                <w:sz w:val="24"/>
                <w:szCs w:val="24"/>
                <w:u w:val="single"/>
              </w:rPr>
              <w:t>BA/BS</w:t>
            </w:r>
          </w:p>
        </w:tc>
        <w:tc>
          <w:tcPr>
            <w:tcW w:w="2244" w:type="dxa"/>
            <w:tcBorders>
              <w:top w:val="nil"/>
              <w:left w:val="nil"/>
              <w:bottom w:val="nil"/>
              <w:right w:val="nil"/>
            </w:tcBorders>
            <w:vAlign w:val="center"/>
          </w:tcPr>
          <w:p w:rsidR="00E67CBC" w:rsidRPr="00D4644A" w:rsidRDefault="00E67CBC" w:rsidP="0025049A">
            <w:pPr>
              <w:jc w:val="center"/>
              <w:rPr>
                <w:b/>
                <w:color w:val="000000"/>
                <w:sz w:val="24"/>
                <w:szCs w:val="24"/>
                <w:u w:val="single"/>
              </w:rPr>
            </w:pPr>
            <w:r w:rsidRPr="00D4644A">
              <w:rPr>
                <w:b/>
                <w:color w:val="000000"/>
                <w:sz w:val="24"/>
                <w:szCs w:val="24"/>
                <w:u w:val="single"/>
              </w:rPr>
              <w:t>MA/MS</w:t>
            </w:r>
          </w:p>
        </w:tc>
        <w:tc>
          <w:tcPr>
            <w:tcW w:w="2829" w:type="dxa"/>
            <w:tcBorders>
              <w:top w:val="nil"/>
              <w:left w:val="nil"/>
              <w:bottom w:val="nil"/>
              <w:right w:val="nil"/>
            </w:tcBorders>
            <w:vAlign w:val="center"/>
          </w:tcPr>
          <w:p w:rsidR="00E67CBC" w:rsidRPr="00D4644A" w:rsidRDefault="00E67CBC" w:rsidP="0025049A">
            <w:pPr>
              <w:jc w:val="center"/>
              <w:rPr>
                <w:b/>
                <w:color w:val="000000"/>
                <w:sz w:val="24"/>
                <w:szCs w:val="24"/>
                <w:u w:val="single"/>
              </w:rPr>
            </w:pPr>
            <w:r w:rsidRPr="00D4644A">
              <w:rPr>
                <w:b/>
                <w:color w:val="000000"/>
                <w:sz w:val="24"/>
                <w:szCs w:val="24"/>
                <w:u w:val="single"/>
              </w:rPr>
              <w:t>6th</w:t>
            </w:r>
          </w:p>
        </w:tc>
        <w:tc>
          <w:tcPr>
            <w:tcW w:w="2070" w:type="dxa"/>
            <w:tcBorders>
              <w:top w:val="nil"/>
              <w:left w:val="nil"/>
              <w:bottom w:val="nil"/>
              <w:right w:val="nil"/>
            </w:tcBorders>
            <w:vAlign w:val="center"/>
          </w:tcPr>
          <w:p w:rsidR="00E67CBC" w:rsidRPr="00D4644A" w:rsidRDefault="00E67CBC" w:rsidP="0025049A">
            <w:pPr>
              <w:jc w:val="center"/>
              <w:rPr>
                <w:b/>
                <w:color w:val="000000"/>
                <w:sz w:val="24"/>
                <w:szCs w:val="24"/>
                <w:u w:val="single"/>
              </w:rPr>
            </w:pPr>
            <w:r w:rsidRPr="00D4644A">
              <w:rPr>
                <w:b/>
                <w:color w:val="000000"/>
                <w:sz w:val="24"/>
                <w:szCs w:val="24"/>
                <w:u w:val="single"/>
              </w:rPr>
              <w:t>PhD</w:t>
            </w:r>
          </w:p>
        </w:tc>
      </w:tr>
      <w:bookmarkEnd w:id="1"/>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1</w:t>
            </w:r>
          </w:p>
        </w:tc>
        <w:tc>
          <w:tcPr>
            <w:tcW w:w="1995" w:type="dxa"/>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$47,40</w:t>
            </w:r>
            <w:r w:rsidR="003D5244">
              <w:rPr>
                <w:color w:val="000000"/>
                <w:sz w:val="24"/>
                <w:szCs w:val="24"/>
              </w:rPr>
              <w:t>2</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$50,214</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$53,38</w:t>
            </w:r>
            <w:r w:rsidR="003D5244">
              <w:rPr>
                <w:color w:val="000000"/>
                <w:sz w:val="24"/>
                <w:szCs w:val="24"/>
              </w:rPr>
              <w:t>7</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$56,377</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2</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$49,42</w:t>
            </w:r>
            <w:r w:rsidR="0025049A">
              <w:rPr>
                <w:color w:val="000000"/>
                <w:sz w:val="24"/>
                <w:szCs w:val="24"/>
              </w:rPr>
              <w:t>2</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$52,416</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$55,408</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$58,399</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3</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$51,375</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$54,367</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$57,35</w:t>
            </w:r>
            <w:r w:rsidR="0025049A">
              <w:rPr>
                <w:color w:val="000000"/>
                <w:sz w:val="24"/>
                <w:szCs w:val="24"/>
              </w:rPr>
              <w:t>9</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$60,352</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4</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$53,326</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$56,319</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$59,312</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$62,30</w:t>
            </w:r>
            <w:r w:rsidR="003D5244">
              <w:rPr>
                <w:color w:val="000000"/>
                <w:sz w:val="24"/>
                <w:szCs w:val="24"/>
              </w:rPr>
              <w:t>4</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5</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$55,280</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$58,27</w:t>
            </w:r>
            <w:r w:rsidR="0025049A">
              <w:rPr>
                <w:color w:val="000000"/>
                <w:sz w:val="24"/>
                <w:szCs w:val="24"/>
              </w:rPr>
              <w:t>4</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$61,264</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$64,25</w:t>
            </w:r>
            <w:r w:rsidR="003D5244">
              <w:rPr>
                <w:color w:val="000000"/>
                <w:sz w:val="24"/>
                <w:szCs w:val="24"/>
              </w:rPr>
              <w:t>7</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6</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$57,231</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$60,225</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$63,216</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$66,208</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7</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$59,184</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$62,177</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$65,170</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$68,162</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8</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$61,137</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$64,1</w:t>
            </w:r>
            <w:r w:rsidR="0025049A">
              <w:rPr>
                <w:color w:val="000000"/>
                <w:sz w:val="24"/>
                <w:szCs w:val="24"/>
              </w:rPr>
              <w:t>30</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$67,122</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$70,11</w:t>
            </w:r>
            <w:r w:rsidR="003D5244">
              <w:rPr>
                <w:color w:val="000000"/>
                <w:sz w:val="24"/>
                <w:szCs w:val="24"/>
              </w:rPr>
              <w:t>4</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9</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$63,089</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$66,08</w:t>
            </w:r>
            <w:r w:rsidR="0025049A">
              <w:rPr>
                <w:color w:val="000000"/>
                <w:sz w:val="24"/>
                <w:szCs w:val="24"/>
              </w:rPr>
              <w:t>3</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$69,073</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$72,06</w:t>
            </w:r>
            <w:r w:rsidR="0025049A">
              <w:rPr>
                <w:color w:val="000000"/>
                <w:sz w:val="24"/>
                <w:szCs w:val="24"/>
              </w:rPr>
              <w:t>6</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10</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$65,041</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$68,03</w:t>
            </w:r>
            <w:r w:rsidR="0025049A">
              <w:rPr>
                <w:color w:val="000000"/>
                <w:sz w:val="24"/>
                <w:szCs w:val="24"/>
              </w:rPr>
              <w:t>5</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$71,027</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$74,02</w:t>
            </w:r>
            <w:r w:rsidR="0025049A">
              <w:rPr>
                <w:color w:val="000000"/>
                <w:sz w:val="24"/>
                <w:szCs w:val="24"/>
              </w:rPr>
              <w:t>1</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11</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$67,3</w:t>
            </w:r>
            <w:r w:rsidR="0025049A">
              <w:rPr>
                <w:color w:val="000000"/>
                <w:sz w:val="24"/>
                <w:szCs w:val="24"/>
              </w:rPr>
              <w:t>90</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$70,</w:t>
            </w:r>
            <w:r w:rsidR="0025049A">
              <w:rPr>
                <w:color w:val="000000"/>
                <w:sz w:val="24"/>
                <w:szCs w:val="24"/>
              </w:rPr>
              <w:t>400</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$73,409</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$76,419</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12</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$69,55</w:t>
            </w:r>
            <w:r w:rsidR="0025049A">
              <w:rPr>
                <w:color w:val="000000"/>
                <w:sz w:val="24"/>
                <w:szCs w:val="24"/>
              </w:rPr>
              <w:t>4</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$72,57</w:t>
            </w:r>
            <w:r w:rsidR="0025049A">
              <w:rPr>
                <w:color w:val="000000"/>
                <w:sz w:val="24"/>
                <w:szCs w:val="24"/>
              </w:rPr>
              <w:t>2</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$75,590</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$78,610</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13</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$71,663</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$74,68</w:t>
            </w:r>
            <w:r w:rsidR="0025049A">
              <w:rPr>
                <w:color w:val="000000"/>
                <w:sz w:val="24"/>
                <w:szCs w:val="24"/>
              </w:rPr>
              <w:t>8</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$77,71</w:t>
            </w:r>
            <w:r w:rsidR="0025049A">
              <w:rPr>
                <w:color w:val="000000"/>
                <w:sz w:val="24"/>
                <w:szCs w:val="24"/>
              </w:rPr>
              <w:t>5</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$80,73</w:t>
            </w:r>
            <w:r w:rsidR="0025049A">
              <w:rPr>
                <w:color w:val="000000"/>
                <w:sz w:val="24"/>
                <w:szCs w:val="24"/>
              </w:rPr>
              <w:t>9</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14</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$71,663</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$78,391</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$81,41</w:t>
            </w:r>
            <w:r w:rsidR="0025049A">
              <w:rPr>
                <w:color w:val="000000"/>
                <w:sz w:val="24"/>
                <w:szCs w:val="24"/>
              </w:rPr>
              <w:t>6</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$84,43</w:t>
            </w:r>
            <w:r w:rsidR="0025049A">
              <w:rPr>
                <w:color w:val="000000"/>
                <w:sz w:val="24"/>
                <w:szCs w:val="24"/>
              </w:rPr>
              <w:t>8</w:t>
            </w:r>
          </w:p>
        </w:tc>
      </w:tr>
      <w:tr w:rsidR="00E67CBC" w:rsidRPr="00E852BD" w:rsidTr="00E67CBC">
        <w:trPr>
          <w:trHeight w:val="255"/>
        </w:trPr>
        <w:tc>
          <w:tcPr>
            <w:tcW w:w="1443" w:type="dxa"/>
            <w:tcBorders>
              <w:top w:val="nil"/>
              <w:left w:val="nil"/>
              <w:bottom w:val="nil"/>
            </w:tcBorders>
            <w:shd w:val="clear" w:color="auto" w:fill="auto"/>
            <w:noWrap/>
            <w:vAlign w:val="center"/>
            <w:hideMark/>
          </w:tcPr>
          <w:p w:rsidR="00E67CBC" w:rsidRDefault="00E67CBC" w:rsidP="0025049A">
            <w:pPr>
              <w:jc w:val="center"/>
              <w:rPr>
                <w:color w:val="000000"/>
                <w:sz w:val="24"/>
                <w:szCs w:val="24"/>
              </w:rPr>
            </w:pPr>
          </w:p>
          <w:p w:rsidR="00E67CBC" w:rsidRPr="00C00715" w:rsidRDefault="00E67CBC" w:rsidP="0025049A">
            <w:pPr>
              <w:jc w:val="center"/>
              <w:rPr>
                <w:color w:val="000000"/>
                <w:sz w:val="24"/>
                <w:szCs w:val="24"/>
              </w:rPr>
            </w:pPr>
            <w:r w:rsidRPr="00C00715">
              <w:rPr>
                <w:color w:val="000000"/>
                <w:sz w:val="24"/>
                <w:szCs w:val="24"/>
              </w:rPr>
              <w:t>15</w:t>
            </w:r>
          </w:p>
        </w:tc>
        <w:tc>
          <w:tcPr>
            <w:tcW w:w="1995" w:type="dxa"/>
            <w:tcBorders>
              <w:top w:val="nil"/>
            </w:tcBorders>
            <w:shd w:val="clear" w:color="auto" w:fill="auto"/>
            <w:vAlign w:val="bottom"/>
            <w:hideMark/>
          </w:tcPr>
          <w:p w:rsidR="00E67CBC" w:rsidRPr="00C00715" w:rsidRDefault="00E67CBC" w:rsidP="0025049A">
            <w:pPr>
              <w:jc w:val="center"/>
              <w:rPr>
                <w:color w:val="000000"/>
                <w:sz w:val="24"/>
                <w:szCs w:val="24"/>
              </w:rPr>
            </w:pPr>
            <w:r w:rsidRPr="00C00715">
              <w:rPr>
                <w:color w:val="000000"/>
                <w:sz w:val="24"/>
                <w:szCs w:val="24"/>
              </w:rPr>
              <w:t>$71,663</w:t>
            </w:r>
          </w:p>
        </w:tc>
        <w:tc>
          <w:tcPr>
            <w:tcW w:w="2244"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$86,071</w:t>
            </w:r>
          </w:p>
        </w:tc>
        <w:tc>
          <w:tcPr>
            <w:tcW w:w="2829"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$89,105</w:t>
            </w:r>
          </w:p>
        </w:tc>
        <w:tc>
          <w:tcPr>
            <w:tcW w:w="2070" w:type="dxa"/>
            <w:tcBorders>
              <w:top w:val="nil"/>
              <w:left w:val="nil"/>
              <w:bottom w:val="nil"/>
              <w:right w:val="nil"/>
            </w:tcBorders>
            <w:vAlign w:val="bottom"/>
          </w:tcPr>
          <w:p w:rsidR="00E67CBC" w:rsidRPr="00C00715" w:rsidRDefault="00E67CBC" w:rsidP="0025049A">
            <w:pPr>
              <w:jc w:val="center"/>
              <w:rPr>
                <w:color w:val="000000"/>
                <w:sz w:val="24"/>
                <w:szCs w:val="24"/>
              </w:rPr>
            </w:pPr>
            <w:r w:rsidRPr="00C00715">
              <w:rPr>
                <w:color w:val="000000"/>
                <w:sz w:val="24"/>
                <w:szCs w:val="24"/>
              </w:rPr>
              <w:t>$92,139</w:t>
            </w:r>
          </w:p>
        </w:tc>
      </w:tr>
    </w:tbl>
    <w:p w:rsidR="008920BF" w:rsidRDefault="00D4644A">
      <w:pPr>
        <w:rPr>
          <w:sz w:val="24"/>
        </w:rPr>
      </w:pPr>
      <w:r>
        <w:rPr>
          <w:sz w:val="24"/>
        </w:rPr>
        <w:br w:type="page"/>
      </w:r>
    </w:p>
    <w:p w:rsidR="002E2EF3" w:rsidRDefault="002E2EF3" w:rsidP="002E2EF3">
      <w:pPr>
        <w:jc w:val="center"/>
        <w:rPr>
          <w:b/>
          <w:sz w:val="24"/>
        </w:rPr>
      </w:pPr>
      <w:r>
        <w:rPr>
          <w:b/>
          <w:sz w:val="24"/>
        </w:rPr>
        <w:t>SALARY SCHEDULE 2019-2020</w:t>
      </w:r>
    </w:p>
    <w:p w:rsidR="002E2EF3" w:rsidRDefault="002E2EF3" w:rsidP="002E2EF3">
      <w:pPr>
        <w:jc w:val="center"/>
        <w:rPr>
          <w:sz w:val="24"/>
        </w:rPr>
      </w:pPr>
      <w:r>
        <w:rPr>
          <w:b/>
          <w:sz w:val="24"/>
        </w:rPr>
        <w:t xml:space="preserve">Represents a total increase of 2.5% including step increment </w:t>
      </w:r>
    </w:p>
    <w:p w:rsidR="008920BF" w:rsidRDefault="008920BF" w:rsidP="008920BF">
      <w:pPr>
        <w:jc w:val="center"/>
        <w:rPr>
          <w:sz w:val="24"/>
        </w:rPr>
      </w:pPr>
    </w:p>
    <w:p w:rsidR="00D4644A" w:rsidRDefault="00D4644A">
      <w:pPr>
        <w:rPr>
          <w:sz w:val="24"/>
        </w:rPr>
      </w:pPr>
    </w:p>
    <w:tbl>
      <w:tblPr>
        <w:tblW w:w="10170" w:type="dxa"/>
        <w:tblLook w:val="04A0" w:firstRow="1" w:lastRow="0" w:firstColumn="1" w:lastColumn="0" w:noHBand="0" w:noVBand="1"/>
      </w:tblPr>
      <w:tblGrid>
        <w:gridCol w:w="1443"/>
        <w:gridCol w:w="20"/>
        <w:gridCol w:w="1975"/>
        <w:gridCol w:w="810"/>
        <w:gridCol w:w="1017"/>
        <w:gridCol w:w="417"/>
        <w:gridCol w:w="485"/>
        <w:gridCol w:w="1407"/>
        <w:gridCol w:w="937"/>
        <w:gridCol w:w="44"/>
        <w:gridCol w:w="1615"/>
      </w:tblGrid>
      <w:tr w:rsidR="00F73747" w:rsidRPr="00D4644A" w:rsidTr="0025049A">
        <w:trPr>
          <w:trHeight w:val="255"/>
        </w:trPr>
        <w:tc>
          <w:tcPr>
            <w:tcW w:w="1443" w:type="dxa"/>
            <w:tcBorders>
              <w:top w:val="nil"/>
              <w:left w:val="nil"/>
              <w:bottom w:val="nil"/>
              <w:right w:val="nil"/>
            </w:tcBorders>
            <w:shd w:val="clear" w:color="auto" w:fill="auto"/>
            <w:noWrap/>
            <w:vAlign w:val="bottom"/>
            <w:hideMark/>
          </w:tcPr>
          <w:p w:rsidR="00F73747" w:rsidRPr="00D4644A" w:rsidRDefault="00F73747" w:rsidP="0025049A">
            <w:pPr>
              <w:jc w:val="center"/>
              <w:rPr>
                <w:b/>
                <w:color w:val="000000"/>
                <w:sz w:val="24"/>
                <w:szCs w:val="24"/>
                <w:u w:val="single"/>
              </w:rPr>
            </w:pPr>
            <w:r w:rsidRPr="00D4644A">
              <w:rPr>
                <w:b/>
                <w:color w:val="000000"/>
                <w:sz w:val="24"/>
                <w:szCs w:val="24"/>
                <w:u w:val="single"/>
              </w:rPr>
              <w:t>Step/Level</w:t>
            </w:r>
          </w:p>
        </w:tc>
        <w:tc>
          <w:tcPr>
            <w:tcW w:w="1995" w:type="dxa"/>
            <w:gridSpan w:val="2"/>
            <w:tcBorders>
              <w:top w:val="nil"/>
              <w:left w:val="nil"/>
              <w:bottom w:val="nil"/>
              <w:right w:val="nil"/>
            </w:tcBorders>
            <w:shd w:val="clear" w:color="auto" w:fill="auto"/>
            <w:noWrap/>
            <w:vAlign w:val="bottom"/>
            <w:hideMark/>
          </w:tcPr>
          <w:p w:rsidR="00F73747" w:rsidRPr="00D4644A" w:rsidRDefault="00F73747" w:rsidP="0025049A">
            <w:pPr>
              <w:ind w:left="810"/>
              <w:jc w:val="center"/>
              <w:rPr>
                <w:b/>
                <w:color w:val="000000"/>
                <w:sz w:val="24"/>
                <w:szCs w:val="24"/>
                <w:u w:val="single"/>
              </w:rPr>
            </w:pPr>
            <w:r w:rsidRPr="00D4644A">
              <w:rPr>
                <w:b/>
                <w:color w:val="000000"/>
                <w:sz w:val="24"/>
                <w:szCs w:val="24"/>
                <w:u w:val="single"/>
              </w:rPr>
              <w:t>BA/BS</w:t>
            </w:r>
          </w:p>
        </w:tc>
        <w:tc>
          <w:tcPr>
            <w:tcW w:w="2244" w:type="dxa"/>
            <w:gridSpan w:val="3"/>
            <w:tcBorders>
              <w:top w:val="nil"/>
              <w:left w:val="nil"/>
              <w:bottom w:val="nil"/>
              <w:right w:val="nil"/>
            </w:tcBorders>
            <w:vAlign w:val="center"/>
          </w:tcPr>
          <w:p w:rsidR="00F73747" w:rsidRPr="00D4644A" w:rsidRDefault="00F73747" w:rsidP="0025049A">
            <w:pPr>
              <w:ind w:left="1155"/>
              <w:jc w:val="center"/>
              <w:rPr>
                <w:b/>
                <w:color w:val="000000"/>
                <w:sz w:val="24"/>
                <w:szCs w:val="24"/>
                <w:u w:val="single"/>
              </w:rPr>
            </w:pPr>
            <w:r w:rsidRPr="00D4644A">
              <w:rPr>
                <w:b/>
                <w:color w:val="000000"/>
                <w:sz w:val="24"/>
                <w:szCs w:val="24"/>
                <w:u w:val="single"/>
              </w:rPr>
              <w:t>MA/MS</w:t>
            </w:r>
          </w:p>
        </w:tc>
        <w:tc>
          <w:tcPr>
            <w:tcW w:w="2829" w:type="dxa"/>
            <w:gridSpan w:val="3"/>
            <w:tcBorders>
              <w:top w:val="nil"/>
              <w:left w:val="nil"/>
              <w:bottom w:val="nil"/>
              <w:right w:val="nil"/>
            </w:tcBorders>
            <w:vAlign w:val="center"/>
          </w:tcPr>
          <w:p w:rsidR="00F73747" w:rsidRPr="00D4644A" w:rsidRDefault="00F73747" w:rsidP="0025049A">
            <w:pPr>
              <w:jc w:val="center"/>
              <w:rPr>
                <w:b/>
                <w:color w:val="000000"/>
                <w:sz w:val="24"/>
                <w:szCs w:val="24"/>
                <w:u w:val="single"/>
              </w:rPr>
            </w:pPr>
            <w:r w:rsidRPr="00D4644A">
              <w:rPr>
                <w:b/>
                <w:color w:val="000000"/>
                <w:sz w:val="24"/>
                <w:szCs w:val="24"/>
                <w:u w:val="single"/>
              </w:rPr>
              <w:t>6th</w:t>
            </w:r>
          </w:p>
        </w:tc>
        <w:tc>
          <w:tcPr>
            <w:tcW w:w="1659" w:type="dxa"/>
            <w:gridSpan w:val="2"/>
            <w:tcBorders>
              <w:top w:val="nil"/>
              <w:left w:val="nil"/>
              <w:bottom w:val="nil"/>
              <w:right w:val="nil"/>
            </w:tcBorders>
            <w:vAlign w:val="center"/>
          </w:tcPr>
          <w:p w:rsidR="00F73747" w:rsidRPr="00D4644A" w:rsidRDefault="00F73747" w:rsidP="0025049A">
            <w:pPr>
              <w:jc w:val="center"/>
              <w:rPr>
                <w:b/>
                <w:color w:val="000000"/>
                <w:sz w:val="24"/>
                <w:szCs w:val="24"/>
                <w:u w:val="single"/>
              </w:rPr>
            </w:pPr>
            <w:r w:rsidRPr="00D4644A">
              <w:rPr>
                <w:b/>
                <w:color w:val="000000"/>
                <w:sz w:val="24"/>
                <w:szCs w:val="24"/>
                <w:u w:val="single"/>
              </w:rPr>
              <w:t>PhD</w:t>
            </w:r>
          </w:p>
        </w:tc>
      </w:tr>
      <w:tr w:rsidR="00F73747" w:rsidRPr="00E67CBC" w:rsidTr="0025049A">
        <w:tblPrEx>
          <w:jc w:val="center"/>
        </w:tblPrEx>
        <w:trPr>
          <w:gridAfter w:val="3"/>
          <w:wAfter w:w="2596" w:type="dxa"/>
          <w:trHeight w:val="255"/>
          <w:jc w:val="center"/>
        </w:trPr>
        <w:tc>
          <w:tcPr>
            <w:tcW w:w="1463" w:type="dxa"/>
            <w:gridSpan w:val="2"/>
            <w:tcBorders>
              <w:top w:val="nil"/>
              <w:left w:val="nil"/>
              <w:bottom w:val="nil"/>
              <w:right w:val="nil"/>
            </w:tcBorders>
            <w:shd w:val="clear" w:color="auto" w:fill="auto"/>
            <w:noWrap/>
            <w:vAlign w:val="bottom"/>
          </w:tcPr>
          <w:p w:rsidR="00F73747" w:rsidRPr="00E67CBC" w:rsidRDefault="00F73747" w:rsidP="0025049A">
            <w:pPr>
              <w:jc w:val="center"/>
              <w:rPr>
                <w:color w:val="000000"/>
                <w:sz w:val="24"/>
                <w:szCs w:val="24"/>
              </w:rPr>
            </w:pPr>
          </w:p>
        </w:tc>
        <w:tc>
          <w:tcPr>
            <w:tcW w:w="2785" w:type="dxa"/>
            <w:gridSpan w:val="2"/>
            <w:tcBorders>
              <w:top w:val="nil"/>
              <w:left w:val="nil"/>
              <w:bottom w:val="nil"/>
              <w:right w:val="nil"/>
            </w:tcBorders>
            <w:shd w:val="clear" w:color="auto" w:fill="auto"/>
            <w:noWrap/>
            <w:vAlign w:val="bottom"/>
          </w:tcPr>
          <w:p w:rsidR="00F73747" w:rsidRPr="00E67CBC" w:rsidRDefault="00F73747" w:rsidP="0025049A">
            <w:pPr>
              <w:jc w:val="center"/>
              <w:rPr>
                <w:color w:val="000000"/>
                <w:sz w:val="24"/>
                <w:szCs w:val="24"/>
              </w:rPr>
            </w:pPr>
          </w:p>
        </w:tc>
        <w:tc>
          <w:tcPr>
            <w:tcW w:w="1017" w:type="dxa"/>
            <w:tcBorders>
              <w:top w:val="nil"/>
              <w:left w:val="nil"/>
              <w:bottom w:val="nil"/>
              <w:right w:val="nil"/>
            </w:tcBorders>
            <w:shd w:val="clear" w:color="auto" w:fill="auto"/>
            <w:noWrap/>
            <w:vAlign w:val="center"/>
          </w:tcPr>
          <w:p w:rsidR="00F73747" w:rsidRPr="00E67CBC" w:rsidRDefault="00F73747" w:rsidP="0025049A">
            <w:pPr>
              <w:jc w:val="center"/>
              <w:rPr>
                <w:color w:val="000000"/>
                <w:sz w:val="24"/>
                <w:szCs w:val="24"/>
              </w:rPr>
            </w:pPr>
          </w:p>
        </w:tc>
        <w:tc>
          <w:tcPr>
            <w:tcW w:w="2309" w:type="dxa"/>
            <w:gridSpan w:val="3"/>
            <w:tcBorders>
              <w:top w:val="nil"/>
              <w:left w:val="nil"/>
              <w:bottom w:val="nil"/>
              <w:right w:val="nil"/>
            </w:tcBorders>
            <w:shd w:val="clear" w:color="auto" w:fill="auto"/>
            <w:noWrap/>
            <w:vAlign w:val="center"/>
          </w:tcPr>
          <w:p w:rsidR="00F73747" w:rsidRPr="00E67CBC" w:rsidRDefault="00F73747" w:rsidP="0025049A">
            <w:pPr>
              <w:jc w:val="center"/>
              <w:rPr>
                <w:color w:val="000000"/>
                <w:sz w:val="24"/>
                <w:szCs w:val="24"/>
              </w:rPr>
            </w:pP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Pr="00E67CBC" w:rsidRDefault="00F73747" w:rsidP="0025049A">
            <w:pPr>
              <w:jc w:val="center"/>
              <w:rPr>
                <w:color w:val="000000"/>
                <w:sz w:val="24"/>
                <w:szCs w:val="24"/>
              </w:rPr>
            </w:pPr>
            <w:r w:rsidRPr="00E67CBC">
              <w:rPr>
                <w:color w:val="000000"/>
                <w:sz w:val="24"/>
                <w:szCs w:val="24"/>
              </w:rPr>
              <w:t>1</w:t>
            </w:r>
          </w:p>
        </w:tc>
        <w:tc>
          <w:tcPr>
            <w:tcW w:w="2785" w:type="dxa"/>
            <w:gridSpan w:val="2"/>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$47,51</w:t>
            </w:r>
            <w:r w:rsidR="00F4161E">
              <w:rPr>
                <w:color w:val="000000"/>
                <w:sz w:val="24"/>
                <w:szCs w:val="24"/>
              </w:rPr>
              <w:t>9</w:t>
            </w:r>
          </w:p>
        </w:tc>
        <w:tc>
          <w:tcPr>
            <w:tcW w:w="1919" w:type="dxa"/>
            <w:gridSpan w:val="3"/>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$50,338</w:t>
            </w:r>
          </w:p>
        </w:tc>
        <w:tc>
          <w:tcPr>
            <w:tcW w:w="2388" w:type="dxa"/>
            <w:gridSpan w:val="3"/>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$53,51</w:t>
            </w:r>
            <w:r w:rsidR="00F4161E">
              <w:rPr>
                <w:color w:val="000000"/>
                <w:sz w:val="24"/>
                <w:szCs w:val="24"/>
              </w:rPr>
              <w:t>9</w:t>
            </w:r>
          </w:p>
        </w:tc>
        <w:tc>
          <w:tcPr>
            <w:tcW w:w="1615" w:type="dxa"/>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$56,51</w:t>
            </w:r>
            <w:r w:rsidR="00F4161E">
              <w:rPr>
                <w:color w:val="000000"/>
                <w:sz w:val="24"/>
                <w:szCs w:val="24"/>
              </w:rPr>
              <w:t>7</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2</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$49,54</w:t>
            </w:r>
            <w:r w:rsidR="00F4161E">
              <w:rPr>
                <w:color w:val="000000"/>
                <w:sz w:val="24"/>
                <w:szCs w:val="24"/>
              </w:rPr>
              <w:t>4</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$52,54</w:t>
            </w:r>
            <w:r w:rsidR="00F4161E">
              <w:rPr>
                <w:color w:val="000000"/>
                <w:sz w:val="24"/>
                <w:szCs w:val="24"/>
              </w:rPr>
              <w:t>6</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$55,54</w:t>
            </w:r>
            <w:r w:rsidR="00F4161E">
              <w:rPr>
                <w:color w:val="000000"/>
                <w:sz w:val="24"/>
                <w:szCs w:val="24"/>
              </w:rPr>
              <w:t>5</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$58,54</w:t>
            </w:r>
            <w:r w:rsidR="00F4161E">
              <w:rPr>
                <w:color w:val="000000"/>
                <w:sz w:val="24"/>
                <w:szCs w:val="24"/>
              </w:rPr>
              <w:t>4</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3</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$51,50</w:t>
            </w:r>
            <w:r w:rsidR="00F4161E">
              <w:rPr>
                <w:color w:val="000000"/>
                <w:sz w:val="24"/>
                <w:szCs w:val="24"/>
              </w:rPr>
              <w:t>2</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$54,50</w:t>
            </w:r>
            <w:r w:rsidR="00F4161E">
              <w:rPr>
                <w:color w:val="000000"/>
                <w:sz w:val="24"/>
                <w:szCs w:val="24"/>
              </w:rPr>
              <w:t>2</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$57,500</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$60,501</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4</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$53,458</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$56,458</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$59,459</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$62,458</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5</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$55,417</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$58,418</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$61,416</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$64,41</w:t>
            </w:r>
            <w:r w:rsidR="00F4161E">
              <w:rPr>
                <w:color w:val="000000"/>
                <w:sz w:val="24"/>
                <w:szCs w:val="24"/>
              </w:rPr>
              <w:t>6</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6</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$57,48</w:t>
            </w:r>
            <w:r w:rsidR="00F4161E">
              <w:rPr>
                <w:color w:val="000000"/>
                <w:sz w:val="24"/>
                <w:szCs w:val="24"/>
              </w:rPr>
              <w:t>2</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$60,488</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$63,49</w:t>
            </w:r>
            <w:r w:rsidR="00F4161E">
              <w:rPr>
                <w:color w:val="000000"/>
                <w:sz w:val="24"/>
                <w:szCs w:val="24"/>
              </w:rPr>
              <w:t>3</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$66,49</w:t>
            </w:r>
            <w:r w:rsidR="00F4161E">
              <w:rPr>
                <w:color w:val="000000"/>
                <w:sz w:val="24"/>
                <w:szCs w:val="24"/>
              </w:rPr>
              <w:t>8</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7</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$59,56</w:t>
            </w:r>
            <w:r w:rsidR="00F4161E">
              <w:rPr>
                <w:color w:val="000000"/>
                <w:sz w:val="24"/>
                <w:szCs w:val="24"/>
              </w:rPr>
              <w:t>2</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$62,573</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$65,58</w:t>
            </w:r>
            <w:r w:rsidR="00F4161E">
              <w:rPr>
                <w:color w:val="000000"/>
                <w:sz w:val="24"/>
                <w:szCs w:val="24"/>
              </w:rPr>
              <w:t>6</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$68,596</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8</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$61,588</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$64,60</w:t>
            </w:r>
            <w:r w:rsidR="00F4161E">
              <w:rPr>
                <w:color w:val="000000"/>
                <w:sz w:val="24"/>
                <w:szCs w:val="24"/>
              </w:rPr>
              <w:t>3</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$67,617</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$70,63</w:t>
            </w:r>
            <w:r w:rsidR="00F4161E">
              <w:rPr>
                <w:color w:val="000000"/>
                <w:sz w:val="24"/>
                <w:szCs w:val="24"/>
              </w:rPr>
              <w:t>1</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9</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$63,61</w:t>
            </w:r>
            <w:r w:rsidR="00F4161E">
              <w:rPr>
                <w:color w:val="000000"/>
                <w:sz w:val="24"/>
                <w:szCs w:val="24"/>
              </w:rPr>
              <w:t>8</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$66,636</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$69,65</w:t>
            </w:r>
            <w:r w:rsidR="00F4161E">
              <w:rPr>
                <w:color w:val="000000"/>
                <w:sz w:val="24"/>
                <w:szCs w:val="24"/>
              </w:rPr>
              <w:t>2</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$72,669</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10</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$65,618</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$68,638</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$71,657</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$74,67</w:t>
            </w:r>
            <w:r w:rsidR="00F4161E">
              <w:rPr>
                <w:color w:val="000000"/>
                <w:sz w:val="24"/>
                <w:szCs w:val="24"/>
              </w:rPr>
              <w:t>8</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11</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$67,819</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$70,84</w:t>
            </w:r>
            <w:r w:rsidR="00F4161E">
              <w:rPr>
                <w:color w:val="000000"/>
                <w:sz w:val="24"/>
                <w:szCs w:val="24"/>
              </w:rPr>
              <w:t>9</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$73,877</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$76,906</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12</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$70,136</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$73,179</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$76,223</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$79,269</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13</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$72,733</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$75,462</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$78,52</w:t>
            </w:r>
            <w:r w:rsidR="00F4161E">
              <w:rPr>
                <w:color w:val="000000"/>
                <w:sz w:val="24"/>
                <w:szCs w:val="24"/>
              </w:rPr>
              <w:t>1</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$81,576</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14</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$72,733</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$79,126</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$82,17</w:t>
            </w:r>
            <w:r w:rsidR="00F4161E">
              <w:rPr>
                <w:color w:val="000000"/>
                <w:sz w:val="24"/>
                <w:szCs w:val="24"/>
              </w:rPr>
              <w:t>9</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$85,229</w:t>
            </w:r>
          </w:p>
        </w:tc>
      </w:tr>
      <w:tr w:rsidR="00F73747" w:rsidRPr="00E67CBC" w:rsidTr="0025049A">
        <w:tblPrEx>
          <w:jc w:val="center"/>
        </w:tblPrEx>
        <w:trPr>
          <w:trHeight w:val="255"/>
          <w:jc w:val="center"/>
        </w:trPr>
        <w:tc>
          <w:tcPr>
            <w:tcW w:w="1463" w:type="dxa"/>
            <w:gridSpan w:val="2"/>
            <w:tcBorders>
              <w:top w:val="nil"/>
              <w:left w:val="nil"/>
              <w:bottom w:val="nil"/>
            </w:tcBorders>
            <w:shd w:val="clear" w:color="auto" w:fill="auto"/>
            <w:noWrap/>
            <w:vAlign w:val="center"/>
            <w:hideMark/>
          </w:tcPr>
          <w:p w:rsidR="00F73747" w:rsidRDefault="00F73747" w:rsidP="0025049A">
            <w:pPr>
              <w:jc w:val="center"/>
              <w:rPr>
                <w:color w:val="000000"/>
                <w:sz w:val="24"/>
                <w:szCs w:val="24"/>
              </w:rPr>
            </w:pPr>
          </w:p>
          <w:p w:rsidR="00F73747" w:rsidRPr="00E67CBC" w:rsidRDefault="00F73747" w:rsidP="0025049A">
            <w:pPr>
              <w:jc w:val="center"/>
              <w:rPr>
                <w:color w:val="000000"/>
                <w:sz w:val="24"/>
                <w:szCs w:val="24"/>
              </w:rPr>
            </w:pPr>
            <w:r w:rsidRPr="00E67CBC">
              <w:rPr>
                <w:color w:val="000000"/>
                <w:sz w:val="24"/>
                <w:szCs w:val="24"/>
              </w:rPr>
              <w:t>15</w:t>
            </w:r>
          </w:p>
        </w:tc>
        <w:tc>
          <w:tcPr>
            <w:tcW w:w="2785" w:type="dxa"/>
            <w:gridSpan w:val="2"/>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$72,733</w:t>
            </w:r>
          </w:p>
        </w:tc>
        <w:tc>
          <w:tcPr>
            <w:tcW w:w="1919"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$87,35</w:t>
            </w:r>
            <w:r w:rsidR="00F4161E">
              <w:rPr>
                <w:color w:val="000000"/>
                <w:sz w:val="24"/>
                <w:szCs w:val="24"/>
              </w:rPr>
              <w:t>6</w:t>
            </w:r>
          </w:p>
        </w:tc>
        <w:tc>
          <w:tcPr>
            <w:tcW w:w="2388" w:type="dxa"/>
            <w:gridSpan w:val="3"/>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$90,435</w:t>
            </w:r>
          </w:p>
        </w:tc>
        <w:tc>
          <w:tcPr>
            <w:tcW w:w="1615" w:type="dxa"/>
            <w:tcBorders>
              <w:top w:val="nil"/>
            </w:tcBorders>
            <w:shd w:val="clear" w:color="auto" w:fill="auto"/>
            <w:vAlign w:val="bottom"/>
            <w:hideMark/>
          </w:tcPr>
          <w:p w:rsidR="00F73747" w:rsidRPr="00E67CBC" w:rsidRDefault="00F73747" w:rsidP="0025049A">
            <w:pPr>
              <w:jc w:val="center"/>
              <w:rPr>
                <w:color w:val="000000"/>
                <w:sz w:val="24"/>
                <w:szCs w:val="24"/>
              </w:rPr>
            </w:pPr>
            <w:r w:rsidRPr="00E67CBC">
              <w:rPr>
                <w:color w:val="000000"/>
                <w:sz w:val="24"/>
                <w:szCs w:val="24"/>
              </w:rPr>
              <w:t>$93,515</w:t>
            </w:r>
          </w:p>
        </w:tc>
      </w:tr>
    </w:tbl>
    <w:p w:rsidR="008920BF" w:rsidRPr="00E67CBC" w:rsidRDefault="008920BF" w:rsidP="00E67CBC">
      <w:pPr>
        <w:jc w:val="center"/>
        <w:rPr>
          <w:sz w:val="24"/>
          <w:szCs w:val="24"/>
        </w:rPr>
      </w:pPr>
    </w:p>
    <w:p w:rsidR="00E67CBC" w:rsidRDefault="00E67CBC">
      <w:pPr>
        <w:rPr>
          <w:b/>
          <w:sz w:val="24"/>
        </w:rPr>
      </w:pPr>
      <w:r>
        <w:rPr>
          <w:b/>
          <w:sz w:val="24"/>
        </w:rPr>
        <w:br w:type="page"/>
      </w:r>
    </w:p>
    <w:p w:rsidR="002E2EF3" w:rsidRDefault="002E2EF3" w:rsidP="002E2EF3">
      <w:pPr>
        <w:jc w:val="center"/>
        <w:rPr>
          <w:b/>
          <w:sz w:val="24"/>
        </w:rPr>
      </w:pPr>
      <w:r>
        <w:rPr>
          <w:b/>
          <w:sz w:val="24"/>
        </w:rPr>
        <w:t>SALARY SCHEDULE 2020-2021</w:t>
      </w:r>
    </w:p>
    <w:p w:rsidR="002E2EF3" w:rsidRDefault="002E2EF3" w:rsidP="002E2EF3">
      <w:pPr>
        <w:jc w:val="center"/>
        <w:rPr>
          <w:sz w:val="24"/>
        </w:rPr>
      </w:pPr>
      <w:r>
        <w:rPr>
          <w:b/>
          <w:sz w:val="24"/>
        </w:rPr>
        <w:t>Represents a total increase of 2.</w:t>
      </w:r>
      <w:r w:rsidR="001A55F1">
        <w:rPr>
          <w:b/>
          <w:sz w:val="24"/>
        </w:rPr>
        <w:t>7</w:t>
      </w:r>
      <w:r>
        <w:rPr>
          <w:b/>
          <w:sz w:val="24"/>
        </w:rPr>
        <w:t xml:space="preserve">5% including step increment </w:t>
      </w:r>
    </w:p>
    <w:p w:rsidR="008920BF" w:rsidRDefault="008920BF" w:rsidP="008920BF">
      <w:pPr>
        <w:jc w:val="center"/>
        <w:rPr>
          <w:sz w:val="24"/>
        </w:rPr>
      </w:pPr>
      <w:r>
        <w:rPr>
          <w:b/>
          <w:sz w:val="24"/>
        </w:rPr>
        <w:t xml:space="preserve"> </w:t>
      </w:r>
    </w:p>
    <w:tbl>
      <w:tblPr>
        <w:tblW w:w="8118" w:type="dxa"/>
        <w:jc w:val="center"/>
        <w:tblLook w:val="04A0" w:firstRow="1" w:lastRow="0" w:firstColumn="1" w:lastColumn="0" w:noHBand="0" w:noVBand="1"/>
      </w:tblPr>
      <w:tblGrid>
        <w:gridCol w:w="1296"/>
        <w:gridCol w:w="1948"/>
        <w:gridCol w:w="1946"/>
        <w:gridCol w:w="1252"/>
        <w:gridCol w:w="1676"/>
      </w:tblGrid>
      <w:tr w:rsidR="00F73747" w:rsidRPr="000E40EA" w:rsidTr="00EB6D4F">
        <w:trPr>
          <w:trHeight w:val="255"/>
          <w:jc w:val="center"/>
        </w:trPr>
        <w:tc>
          <w:tcPr>
            <w:tcW w:w="1296" w:type="dxa"/>
            <w:tcBorders>
              <w:top w:val="nil"/>
              <w:left w:val="nil"/>
              <w:bottom w:val="nil"/>
              <w:right w:val="nil"/>
            </w:tcBorders>
            <w:shd w:val="clear" w:color="auto" w:fill="auto"/>
            <w:noWrap/>
            <w:vAlign w:val="bottom"/>
            <w:hideMark/>
          </w:tcPr>
          <w:p w:rsidR="00F73747" w:rsidRPr="000E40EA" w:rsidRDefault="00F73747" w:rsidP="000E40EA">
            <w:pPr>
              <w:jc w:val="center"/>
              <w:rPr>
                <w:b/>
                <w:color w:val="000000"/>
                <w:sz w:val="24"/>
                <w:szCs w:val="24"/>
                <w:u w:val="single"/>
              </w:rPr>
            </w:pPr>
            <w:r w:rsidRPr="000E40EA">
              <w:rPr>
                <w:b/>
                <w:color w:val="000000"/>
                <w:sz w:val="24"/>
                <w:szCs w:val="24"/>
                <w:u w:val="single"/>
              </w:rPr>
              <w:t>Step/Level</w:t>
            </w:r>
          </w:p>
        </w:tc>
        <w:tc>
          <w:tcPr>
            <w:tcW w:w="1948" w:type="dxa"/>
            <w:tcBorders>
              <w:top w:val="nil"/>
              <w:left w:val="nil"/>
              <w:right w:val="nil"/>
            </w:tcBorders>
            <w:shd w:val="clear" w:color="auto" w:fill="auto"/>
            <w:noWrap/>
            <w:vAlign w:val="bottom"/>
            <w:hideMark/>
          </w:tcPr>
          <w:p w:rsidR="00F73747" w:rsidRPr="000E40EA" w:rsidRDefault="000E40EA" w:rsidP="000E40EA">
            <w:pPr>
              <w:jc w:val="center"/>
              <w:rPr>
                <w:b/>
                <w:color w:val="000000"/>
                <w:sz w:val="24"/>
                <w:szCs w:val="24"/>
                <w:u w:val="single"/>
              </w:rPr>
            </w:pPr>
            <w:r w:rsidRPr="000E40EA">
              <w:rPr>
                <w:color w:val="000000"/>
                <w:sz w:val="24"/>
                <w:szCs w:val="24"/>
              </w:rPr>
              <w:t xml:space="preserve">          </w:t>
            </w:r>
            <w:r w:rsidR="00F73747" w:rsidRPr="000E40EA">
              <w:rPr>
                <w:b/>
                <w:color w:val="000000"/>
                <w:sz w:val="24"/>
                <w:szCs w:val="24"/>
                <w:u w:val="single"/>
              </w:rPr>
              <w:t>BA/BS</w:t>
            </w:r>
          </w:p>
        </w:tc>
        <w:tc>
          <w:tcPr>
            <w:tcW w:w="1946" w:type="dxa"/>
            <w:tcBorders>
              <w:top w:val="nil"/>
              <w:left w:val="nil"/>
              <w:bottom w:val="nil"/>
              <w:right w:val="nil"/>
            </w:tcBorders>
            <w:vAlign w:val="center"/>
          </w:tcPr>
          <w:p w:rsidR="00F73747" w:rsidRPr="000E40EA" w:rsidRDefault="00F73747" w:rsidP="000E40EA">
            <w:pPr>
              <w:jc w:val="center"/>
              <w:rPr>
                <w:b/>
                <w:sz w:val="24"/>
                <w:szCs w:val="24"/>
                <w:u w:val="single"/>
              </w:rPr>
            </w:pPr>
            <w:r w:rsidRPr="000E40EA">
              <w:rPr>
                <w:b/>
                <w:sz w:val="24"/>
                <w:szCs w:val="24"/>
                <w:u w:val="single"/>
              </w:rPr>
              <w:t>MA</w:t>
            </w:r>
          </w:p>
        </w:tc>
        <w:tc>
          <w:tcPr>
            <w:tcW w:w="1252" w:type="dxa"/>
            <w:tcBorders>
              <w:top w:val="nil"/>
              <w:left w:val="nil"/>
              <w:right w:val="nil"/>
            </w:tcBorders>
            <w:shd w:val="clear" w:color="auto" w:fill="auto"/>
            <w:noWrap/>
            <w:vAlign w:val="center"/>
            <w:hideMark/>
          </w:tcPr>
          <w:p w:rsidR="00F73747" w:rsidRPr="000E40EA" w:rsidRDefault="00F73747" w:rsidP="000E40EA">
            <w:pPr>
              <w:jc w:val="center"/>
              <w:rPr>
                <w:b/>
                <w:color w:val="000000"/>
                <w:sz w:val="24"/>
                <w:szCs w:val="24"/>
                <w:u w:val="single"/>
              </w:rPr>
            </w:pPr>
            <w:r w:rsidRPr="000E40EA">
              <w:rPr>
                <w:b/>
                <w:color w:val="000000"/>
                <w:sz w:val="24"/>
                <w:szCs w:val="24"/>
                <w:u w:val="single"/>
              </w:rPr>
              <w:t>6th</w:t>
            </w:r>
          </w:p>
        </w:tc>
        <w:tc>
          <w:tcPr>
            <w:tcW w:w="1676" w:type="dxa"/>
            <w:tcBorders>
              <w:top w:val="nil"/>
              <w:left w:val="nil"/>
              <w:right w:val="nil"/>
            </w:tcBorders>
            <w:shd w:val="clear" w:color="auto" w:fill="auto"/>
            <w:noWrap/>
            <w:vAlign w:val="center"/>
            <w:hideMark/>
          </w:tcPr>
          <w:p w:rsidR="00F73747" w:rsidRPr="000E40EA" w:rsidRDefault="00EB6D4F" w:rsidP="000E40EA">
            <w:pPr>
              <w:jc w:val="center"/>
              <w:rPr>
                <w:b/>
                <w:color w:val="000000"/>
                <w:sz w:val="24"/>
                <w:szCs w:val="24"/>
                <w:u w:val="single"/>
              </w:rPr>
            </w:pPr>
            <w:r w:rsidRPr="00EB6D4F">
              <w:rPr>
                <w:color w:val="000000"/>
                <w:sz w:val="24"/>
                <w:szCs w:val="24"/>
              </w:rPr>
              <w:t xml:space="preserve">    </w:t>
            </w:r>
            <w:r w:rsidR="00F73747" w:rsidRPr="000E40EA">
              <w:rPr>
                <w:b/>
                <w:color w:val="000000"/>
                <w:sz w:val="24"/>
                <w:szCs w:val="24"/>
                <w:u w:val="single"/>
              </w:rPr>
              <w:t>PhD</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1</w:t>
            </w:r>
          </w:p>
        </w:tc>
        <w:tc>
          <w:tcPr>
            <w:tcW w:w="1948" w:type="dxa"/>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$48,169</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$51,027</w:t>
            </w:r>
          </w:p>
        </w:tc>
        <w:tc>
          <w:tcPr>
            <w:tcW w:w="1252" w:type="dxa"/>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$54,251</w:t>
            </w:r>
          </w:p>
        </w:tc>
        <w:tc>
          <w:tcPr>
            <w:tcW w:w="1676" w:type="dxa"/>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$57,290</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2</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$50,222</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$53,265</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$56,305</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$59,34</w:t>
            </w:r>
            <w:r w:rsidR="00EB6D4F">
              <w:rPr>
                <w:color w:val="000000"/>
                <w:sz w:val="24"/>
                <w:szCs w:val="24"/>
              </w:rPr>
              <w:t>5</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3</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$52,20</w:t>
            </w:r>
            <w:r w:rsidR="00EB6D4F">
              <w:rPr>
                <w:color w:val="000000"/>
                <w:sz w:val="24"/>
                <w:szCs w:val="24"/>
              </w:rPr>
              <w:t>7</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$55,248</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$58,28</w:t>
            </w:r>
            <w:r w:rsidR="00EB6D4F">
              <w:rPr>
                <w:color w:val="000000"/>
                <w:sz w:val="24"/>
                <w:szCs w:val="24"/>
              </w:rPr>
              <w:t>8</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$61,3</w:t>
            </w:r>
            <w:r w:rsidR="00EB6D4F">
              <w:rPr>
                <w:color w:val="000000"/>
                <w:sz w:val="24"/>
                <w:szCs w:val="24"/>
              </w:rPr>
              <w:t>30</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4</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$54,190</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$57,231</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$60,273</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$63,313</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5</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$56,176</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$59,21</w:t>
            </w:r>
            <w:r w:rsidR="00EB6D4F">
              <w:rPr>
                <w:color w:val="000000"/>
                <w:sz w:val="24"/>
                <w:szCs w:val="24"/>
              </w:rPr>
              <w:t>8</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$62,257</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$65,29</w:t>
            </w:r>
            <w:r w:rsidR="00EB6D4F">
              <w:rPr>
                <w:color w:val="000000"/>
                <w:sz w:val="24"/>
                <w:szCs w:val="24"/>
              </w:rPr>
              <w:t>8</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6</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$58,26</w:t>
            </w:r>
            <w:r w:rsidR="00EB6D4F">
              <w:rPr>
                <w:color w:val="000000"/>
                <w:sz w:val="24"/>
                <w:szCs w:val="24"/>
              </w:rPr>
              <w:t>9</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$61,316</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$64,362</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$67,40</w:t>
            </w:r>
            <w:r w:rsidR="00EB6D4F">
              <w:rPr>
                <w:color w:val="000000"/>
                <w:sz w:val="24"/>
                <w:szCs w:val="24"/>
              </w:rPr>
              <w:t>8</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7</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$60,37</w:t>
            </w:r>
            <w:r w:rsidR="00EB6D4F">
              <w:rPr>
                <w:color w:val="000000"/>
                <w:sz w:val="24"/>
                <w:szCs w:val="24"/>
              </w:rPr>
              <w:t>7</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$63,4</w:t>
            </w:r>
            <w:r w:rsidR="00EB6D4F">
              <w:rPr>
                <w:color w:val="000000"/>
                <w:sz w:val="24"/>
                <w:szCs w:val="24"/>
              </w:rPr>
              <w:t>30</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$66,48</w:t>
            </w:r>
            <w:r w:rsidR="00EB6D4F">
              <w:rPr>
                <w:color w:val="000000"/>
                <w:sz w:val="24"/>
                <w:szCs w:val="24"/>
              </w:rPr>
              <w:t>4</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$69,535</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8</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$62,465</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$65,52</w:t>
            </w:r>
            <w:r w:rsidR="00EB6D4F">
              <w:rPr>
                <w:color w:val="000000"/>
                <w:sz w:val="24"/>
                <w:szCs w:val="24"/>
              </w:rPr>
              <w:t>3</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$68,580</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$71,636</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9</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$64,52</w:t>
            </w:r>
            <w:r w:rsidR="00EB6D4F">
              <w:rPr>
                <w:color w:val="000000"/>
                <w:sz w:val="24"/>
                <w:szCs w:val="24"/>
              </w:rPr>
              <w:t>7</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$67,588</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$70,64</w:t>
            </w:r>
            <w:r w:rsidR="00EB6D4F">
              <w:rPr>
                <w:color w:val="000000"/>
                <w:sz w:val="24"/>
                <w:szCs w:val="24"/>
              </w:rPr>
              <w:t>7</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$73,70</w:t>
            </w:r>
            <w:r w:rsidR="00EB6D4F">
              <w:rPr>
                <w:color w:val="000000"/>
                <w:sz w:val="24"/>
                <w:szCs w:val="24"/>
              </w:rPr>
              <w:t>8</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10</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$66,562</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$69,626</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$72,68</w:t>
            </w:r>
            <w:r w:rsidR="00EB6D4F">
              <w:rPr>
                <w:color w:val="000000"/>
                <w:sz w:val="24"/>
                <w:szCs w:val="24"/>
              </w:rPr>
              <w:t>9</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$75,752</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11</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$68,761</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$71,83</w:t>
            </w:r>
            <w:r w:rsidR="00EB6D4F">
              <w:rPr>
                <w:color w:val="000000"/>
                <w:sz w:val="24"/>
                <w:szCs w:val="24"/>
              </w:rPr>
              <w:t>3</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$74,903</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$77,974</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12</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$71,17</w:t>
            </w:r>
            <w:r w:rsidR="00EB6D4F">
              <w:rPr>
                <w:color w:val="000000"/>
                <w:sz w:val="24"/>
                <w:szCs w:val="24"/>
              </w:rPr>
              <w:t>4</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$74,26</w:t>
            </w:r>
            <w:r w:rsidR="00EB6D4F">
              <w:rPr>
                <w:color w:val="000000"/>
                <w:sz w:val="24"/>
                <w:szCs w:val="24"/>
              </w:rPr>
              <w:t>2</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$77,35</w:t>
            </w:r>
            <w:r w:rsidR="00EB6D4F">
              <w:rPr>
                <w:color w:val="000000"/>
                <w:sz w:val="24"/>
                <w:szCs w:val="24"/>
              </w:rPr>
              <w:t>1</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$80,44</w:t>
            </w:r>
            <w:r w:rsidR="00EB6D4F">
              <w:rPr>
                <w:color w:val="000000"/>
                <w:sz w:val="24"/>
                <w:szCs w:val="24"/>
              </w:rPr>
              <w:t>1</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13</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$73,80</w:t>
            </w:r>
            <w:r w:rsidR="00EB6D4F">
              <w:rPr>
                <w:color w:val="000000"/>
                <w:sz w:val="24"/>
                <w:szCs w:val="24"/>
              </w:rPr>
              <w:t>9</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$76,65</w:t>
            </w:r>
            <w:r w:rsidR="00EB6D4F">
              <w:rPr>
                <w:color w:val="000000"/>
                <w:sz w:val="24"/>
                <w:szCs w:val="24"/>
              </w:rPr>
              <w:t>4</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$79,76</w:t>
            </w:r>
            <w:r w:rsidR="00EB6D4F">
              <w:rPr>
                <w:color w:val="000000"/>
                <w:sz w:val="24"/>
                <w:szCs w:val="24"/>
              </w:rPr>
              <w:t>1</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$82,864</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14</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$73,80</w:t>
            </w:r>
            <w:r w:rsidR="00EB6D4F">
              <w:rPr>
                <w:color w:val="000000"/>
                <w:sz w:val="24"/>
                <w:szCs w:val="24"/>
              </w:rPr>
              <w:t>9</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$80,296</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$83,394</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$86,4</w:t>
            </w:r>
            <w:r w:rsidR="00EB6D4F">
              <w:rPr>
                <w:color w:val="000000"/>
                <w:sz w:val="24"/>
                <w:szCs w:val="24"/>
              </w:rPr>
              <w:t>90</w:t>
            </w:r>
          </w:p>
        </w:tc>
      </w:tr>
      <w:tr w:rsidR="00F73747" w:rsidRPr="00F73747" w:rsidTr="00EB6D4F">
        <w:trPr>
          <w:trHeight w:val="255"/>
          <w:jc w:val="center"/>
        </w:trPr>
        <w:tc>
          <w:tcPr>
            <w:tcW w:w="1296" w:type="dxa"/>
            <w:tcBorders>
              <w:top w:val="nil"/>
              <w:left w:val="nil"/>
              <w:bottom w:val="nil"/>
            </w:tcBorders>
            <w:shd w:val="clear" w:color="auto" w:fill="auto"/>
            <w:noWrap/>
            <w:vAlign w:val="center"/>
            <w:hideMark/>
          </w:tcPr>
          <w:p w:rsidR="000E40EA" w:rsidRDefault="000E40EA" w:rsidP="00F73747">
            <w:pPr>
              <w:jc w:val="center"/>
              <w:rPr>
                <w:color w:val="000000"/>
                <w:sz w:val="24"/>
                <w:szCs w:val="24"/>
              </w:rPr>
            </w:pPr>
          </w:p>
          <w:p w:rsidR="00F73747" w:rsidRPr="00F73747" w:rsidRDefault="00F73747" w:rsidP="00F73747">
            <w:pPr>
              <w:jc w:val="center"/>
              <w:rPr>
                <w:color w:val="000000"/>
                <w:sz w:val="24"/>
                <w:szCs w:val="24"/>
              </w:rPr>
            </w:pPr>
            <w:r w:rsidRPr="00F73747">
              <w:rPr>
                <w:color w:val="000000"/>
                <w:sz w:val="24"/>
                <w:szCs w:val="24"/>
              </w:rPr>
              <w:t>15</w:t>
            </w:r>
          </w:p>
        </w:tc>
        <w:tc>
          <w:tcPr>
            <w:tcW w:w="1948"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$73,80</w:t>
            </w:r>
            <w:r w:rsidR="00EB6D4F">
              <w:rPr>
                <w:color w:val="000000"/>
                <w:sz w:val="24"/>
                <w:szCs w:val="24"/>
              </w:rPr>
              <w:t>9</w:t>
            </w:r>
          </w:p>
        </w:tc>
        <w:tc>
          <w:tcPr>
            <w:tcW w:w="1946" w:type="dxa"/>
            <w:tcBorders>
              <w:top w:val="nil"/>
              <w:left w:val="nil"/>
              <w:bottom w:val="nil"/>
            </w:tcBorders>
            <w:vAlign w:val="bottom"/>
          </w:tcPr>
          <w:p w:rsidR="00F73747" w:rsidRPr="00F73747" w:rsidRDefault="00F73747" w:rsidP="00F73747">
            <w:pPr>
              <w:jc w:val="center"/>
              <w:rPr>
                <w:sz w:val="24"/>
                <w:szCs w:val="24"/>
              </w:rPr>
            </w:pPr>
            <w:r w:rsidRPr="00F73747">
              <w:rPr>
                <w:color w:val="000000"/>
                <w:sz w:val="24"/>
                <w:szCs w:val="24"/>
              </w:rPr>
              <w:t>$88,64</w:t>
            </w:r>
            <w:r w:rsidR="00EB6D4F">
              <w:rPr>
                <w:color w:val="000000"/>
                <w:sz w:val="24"/>
                <w:szCs w:val="24"/>
              </w:rPr>
              <w:t>8</w:t>
            </w:r>
          </w:p>
        </w:tc>
        <w:tc>
          <w:tcPr>
            <w:tcW w:w="1252"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$91,77</w:t>
            </w:r>
            <w:r w:rsidR="00EB6D4F">
              <w:rPr>
                <w:color w:val="000000"/>
                <w:sz w:val="24"/>
                <w:szCs w:val="24"/>
              </w:rPr>
              <w:t>3</w:t>
            </w:r>
          </w:p>
        </w:tc>
        <w:tc>
          <w:tcPr>
            <w:tcW w:w="1676" w:type="dxa"/>
            <w:tcBorders>
              <w:top w:val="nil"/>
            </w:tcBorders>
            <w:shd w:val="clear" w:color="auto" w:fill="auto"/>
            <w:vAlign w:val="bottom"/>
            <w:hideMark/>
          </w:tcPr>
          <w:p w:rsidR="00F73747" w:rsidRPr="00F73747" w:rsidRDefault="00F73747" w:rsidP="00F73747">
            <w:pPr>
              <w:jc w:val="right"/>
              <w:rPr>
                <w:color w:val="000000"/>
                <w:sz w:val="24"/>
                <w:szCs w:val="24"/>
              </w:rPr>
            </w:pPr>
            <w:r w:rsidRPr="00F73747">
              <w:rPr>
                <w:color w:val="000000"/>
                <w:sz w:val="24"/>
                <w:szCs w:val="24"/>
              </w:rPr>
              <w:t>$94,897</w:t>
            </w:r>
          </w:p>
        </w:tc>
      </w:tr>
    </w:tbl>
    <w:p w:rsidR="006C41CB" w:rsidRDefault="00D85EA2" w:rsidP="00D85EA2">
      <w:pPr>
        <w:jc w:val="center"/>
        <w:rPr>
          <w:b/>
          <w:sz w:val="24"/>
          <w:u w:val="single"/>
        </w:rPr>
      </w:pPr>
      <w:r>
        <w:rPr>
          <w:sz w:val="24"/>
        </w:rPr>
        <w:br w:type="page"/>
      </w:r>
      <w:r w:rsidR="006C41CB">
        <w:rPr>
          <w:b/>
          <w:sz w:val="24"/>
          <w:u w:val="single"/>
        </w:rPr>
        <w:t>APPENDIX B</w:t>
      </w:r>
    </w:p>
    <w:p w:rsidR="006C41CB" w:rsidRDefault="006C41CB">
      <w:pPr>
        <w:jc w:val="center"/>
        <w:rPr>
          <w:b/>
          <w:sz w:val="24"/>
        </w:rPr>
      </w:pPr>
    </w:p>
    <w:p w:rsidR="006C41CB" w:rsidRDefault="006C41CB">
      <w:pPr>
        <w:jc w:val="center"/>
        <w:rPr>
          <w:b/>
          <w:sz w:val="24"/>
        </w:rPr>
      </w:pPr>
      <w:r>
        <w:rPr>
          <w:b/>
          <w:sz w:val="24"/>
        </w:rPr>
        <w:t>ADDED DAYS COMPENSATION</w:t>
      </w:r>
    </w:p>
    <w:p w:rsidR="006C41CB" w:rsidRDefault="006C41CB">
      <w:pPr>
        <w:rPr>
          <w:sz w:val="24"/>
        </w:rPr>
      </w:pPr>
    </w:p>
    <w:p w:rsidR="006C41CB" w:rsidRDefault="006C41CB">
      <w:pPr>
        <w:ind w:left="360" w:hanging="360"/>
        <w:rPr>
          <w:sz w:val="24"/>
        </w:rPr>
      </w:pPr>
      <w:r>
        <w:rPr>
          <w:sz w:val="24"/>
        </w:rPr>
        <w:t>1.</w:t>
      </w:r>
      <w:r>
        <w:rPr>
          <w:sz w:val="24"/>
        </w:rPr>
        <w:tab/>
        <w:t>Teachers assigned to work beyond the scheduled l86 day school year shall be compensated at the per diem rate of their step on the salary schedule.</w:t>
      </w:r>
    </w:p>
    <w:p w:rsidR="006C41CB" w:rsidRDefault="006C41CB">
      <w:pPr>
        <w:ind w:left="360" w:hanging="360"/>
        <w:rPr>
          <w:sz w:val="24"/>
        </w:rPr>
      </w:pPr>
    </w:p>
    <w:p w:rsidR="006C41CB" w:rsidRDefault="006C41CB">
      <w:pPr>
        <w:ind w:left="360" w:hanging="360"/>
        <w:rPr>
          <w:sz w:val="24"/>
        </w:rPr>
      </w:pPr>
      <w:r>
        <w:rPr>
          <w:sz w:val="24"/>
        </w:rPr>
        <w:t>2.</w:t>
      </w:r>
      <w:r>
        <w:rPr>
          <w:sz w:val="24"/>
        </w:rPr>
        <w:tab/>
        <w:t xml:space="preserve">Teachers shall be assigned to additional work days by the Superintendent within the limitations established by the Board </w:t>
      </w:r>
      <w:proofErr w:type="gramStart"/>
      <w:r>
        <w:rPr>
          <w:sz w:val="24"/>
        </w:rPr>
        <w:t>of  Education</w:t>
      </w:r>
      <w:proofErr w:type="gramEnd"/>
      <w:r>
        <w:rPr>
          <w:sz w:val="24"/>
        </w:rPr>
        <w:t>.</w:t>
      </w:r>
    </w:p>
    <w:p w:rsidR="006C41CB" w:rsidRDefault="006C41CB">
      <w:pPr>
        <w:ind w:left="360" w:hanging="360"/>
        <w:rPr>
          <w:sz w:val="24"/>
        </w:rPr>
      </w:pPr>
    </w:p>
    <w:p w:rsidR="006C41CB" w:rsidRDefault="006C41CB">
      <w:pPr>
        <w:ind w:left="360" w:hanging="360"/>
        <w:rPr>
          <w:sz w:val="24"/>
        </w:rPr>
      </w:pPr>
      <w:r>
        <w:rPr>
          <w:sz w:val="24"/>
        </w:rPr>
        <w:t>3.</w:t>
      </w:r>
      <w:r>
        <w:rPr>
          <w:sz w:val="24"/>
        </w:rPr>
        <w:tab/>
        <w:t>Faculty may be assigned additional compensated work days at the discretion of the Board.</w:t>
      </w:r>
    </w:p>
    <w:p w:rsidR="006C41CB" w:rsidRDefault="006C41CB">
      <w:pPr>
        <w:ind w:left="360" w:hanging="360"/>
        <w:rPr>
          <w:sz w:val="24"/>
        </w:rPr>
      </w:pPr>
    </w:p>
    <w:p w:rsidR="006C41CB" w:rsidRDefault="006C41CB">
      <w:pPr>
        <w:rPr>
          <w:sz w:val="24"/>
        </w:rPr>
      </w:pPr>
    </w:p>
    <w:p w:rsidR="006C41CB" w:rsidRDefault="006C41CB">
      <w:pPr>
        <w:rPr>
          <w:sz w:val="24"/>
        </w:rPr>
      </w:pPr>
    </w:p>
    <w:p w:rsidR="00104AB0" w:rsidRDefault="00104AB0" w:rsidP="007E6841">
      <w:pPr>
        <w:jc w:val="center"/>
        <w:rPr>
          <w:sz w:val="24"/>
          <w:szCs w:val="24"/>
        </w:rPr>
      </w:pPr>
    </w:p>
    <w:p w:rsidR="00104AB0" w:rsidRDefault="00104AB0">
      <w:pPr>
        <w:rPr>
          <w:b/>
          <w:sz w:val="24"/>
          <w:szCs w:val="24"/>
          <w:u w:val="single"/>
        </w:rPr>
      </w:pPr>
      <w:r>
        <w:rPr>
          <w:b/>
          <w:sz w:val="24"/>
          <w:szCs w:val="24"/>
          <w:u w:val="single"/>
        </w:rPr>
        <w:br w:type="page"/>
      </w:r>
    </w:p>
    <w:p w:rsidR="00AD3A9A" w:rsidRPr="00EE4E4E" w:rsidRDefault="00AD3A9A" w:rsidP="00AD3A9A">
      <w:pPr>
        <w:pStyle w:val="Footer"/>
        <w:tabs>
          <w:tab w:val="clear" w:pos="4320"/>
          <w:tab w:val="clear" w:pos="8640"/>
        </w:tabs>
        <w:jc w:val="center"/>
        <w:rPr>
          <w:b/>
          <w:sz w:val="24"/>
          <w:szCs w:val="24"/>
          <w:u w:val="single"/>
        </w:rPr>
      </w:pPr>
      <w:r w:rsidRPr="00EE4E4E">
        <w:rPr>
          <w:b/>
          <w:sz w:val="24"/>
          <w:szCs w:val="24"/>
          <w:u w:val="single"/>
        </w:rPr>
        <w:t>APPENDIX C-</w:t>
      </w:r>
      <w:r w:rsidR="00C97C95">
        <w:rPr>
          <w:b/>
          <w:sz w:val="24"/>
          <w:szCs w:val="24"/>
          <w:u w:val="single"/>
        </w:rPr>
        <w:t>1</w:t>
      </w:r>
    </w:p>
    <w:p w:rsidR="00AD3A9A" w:rsidRPr="00EE4E4E" w:rsidRDefault="00AD3A9A" w:rsidP="00AD3A9A">
      <w:pPr>
        <w:pStyle w:val="Footer"/>
        <w:tabs>
          <w:tab w:val="clear" w:pos="4320"/>
          <w:tab w:val="clear" w:pos="8640"/>
        </w:tabs>
        <w:jc w:val="center"/>
        <w:rPr>
          <w:sz w:val="24"/>
          <w:szCs w:val="24"/>
          <w:u w:val="single"/>
        </w:rPr>
      </w:pPr>
    </w:p>
    <w:p w:rsidR="00AD3A9A" w:rsidRPr="00EE4E4E" w:rsidRDefault="00AD3A9A" w:rsidP="00AD3A9A">
      <w:pPr>
        <w:pStyle w:val="Footer"/>
        <w:tabs>
          <w:tab w:val="clear" w:pos="4320"/>
          <w:tab w:val="clear" w:pos="8640"/>
        </w:tabs>
        <w:jc w:val="center"/>
        <w:rPr>
          <w:b/>
          <w:i/>
          <w:sz w:val="24"/>
          <w:szCs w:val="24"/>
          <w:u w:val="single"/>
        </w:rPr>
      </w:pPr>
      <w:r w:rsidRPr="00EE4E4E">
        <w:rPr>
          <w:b/>
          <w:sz w:val="24"/>
          <w:szCs w:val="24"/>
          <w:u w:val="single"/>
        </w:rPr>
        <w:t xml:space="preserve">SUPPLEMENTAL PAY POSITIONS – EFFECTIVE </w:t>
      </w:r>
      <w:r w:rsidR="00E2502C">
        <w:rPr>
          <w:b/>
          <w:sz w:val="24"/>
          <w:szCs w:val="24"/>
          <w:u w:val="single"/>
        </w:rPr>
        <w:t>2018-2019 and 2019-2020</w:t>
      </w:r>
    </w:p>
    <w:p w:rsidR="00AD3A9A" w:rsidRPr="00EE4E4E" w:rsidRDefault="00AD3A9A" w:rsidP="00AD3A9A">
      <w:pPr>
        <w:pStyle w:val="Footer"/>
        <w:tabs>
          <w:tab w:val="clear" w:pos="4320"/>
          <w:tab w:val="clear" w:pos="8640"/>
        </w:tabs>
        <w:rPr>
          <w:sz w:val="24"/>
          <w:szCs w:val="24"/>
        </w:rPr>
      </w:pPr>
    </w:p>
    <w:p w:rsidR="00AD3A9A" w:rsidRPr="00EE4E4E" w:rsidRDefault="00AD3A9A" w:rsidP="00AD3A9A">
      <w:pPr>
        <w:ind w:left="720" w:hanging="720"/>
        <w:rPr>
          <w:sz w:val="24"/>
          <w:szCs w:val="24"/>
        </w:rPr>
      </w:pPr>
      <w:r w:rsidRPr="00EE4E4E">
        <w:rPr>
          <w:sz w:val="24"/>
          <w:szCs w:val="24"/>
        </w:rPr>
        <w:t>1.</w:t>
      </w:r>
      <w:r w:rsidRPr="00EE4E4E">
        <w:rPr>
          <w:sz w:val="24"/>
          <w:szCs w:val="24"/>
        </w:rPr>
        <w:tab/>
        <w:t>Teachers shall be appointed to coaching and advisory duties by the superintendent, upon recommendation of the school administrators and the director of athletics.</w:t>
      </w:r>
    </w:p>
    <w:p w:rsidR="00AD3A9A" w:rsidRPr="00EE4E4E" w:rsidRDefault="00AD3A9A" w:rsidP="00AD3A9A">
      <w:pPr>
        <w:ind w:left="720" w:hanging="720"/>
        <w:rPr>
          <w:sz w:val="24"/>
          <w:szCs w:val="24"/>
        </w:rPr>
      </w:pPr>
      <w:r w:rsidRPr="00EE4E4E">
        <w:rPr>
          <w:sz w:val="24"/>
          <w:szCs w:val="24"/>
        </w:rPr>
        <w:t>2.</w:t>
      </w:r>
      <w:r w:rsidRPr="00EE4E4E">
        <w:rPr>
          <w:sz w:val="24"/>
          <w:szCs w:val="24"/>
        </w:rPr>
        <w:tab/>
        <w:t>Appointments to coaching and supervisory duties shall be for one year.</w:t>
      </w:r>
    </w:p>
    <w:p w:rsidR="00AD3A9A" w:rsidRPr="00EE4E4E" w:rsidRDefault="00AD3A9A" w:rsidP="00AD3A9A">
      <w:pPr>
        <w:ind w:left="720" w:hanging="720"/>
        <w:rPr>
          <w:sz w:val="24"/>
          <w:szCs w:val="24"/>
        </w:rPr>
      </w:pPr>
      <w:r w:rsidRPr="00EE4E4E">
        <w:rPr>
          <w:sz w:val="24"/>
          <w:szCs w:val="24"/>
        </w:rPr>
        <w:t>3.</w:t>
      </w:r>
      <w:r w:rsidRPr="00EE4E4E">
        <w:rPr>
          <w:sz w:val="24"/>
          <w:szCs w:val="24"/>
        </w:rPr>
        <w:tab/>
        <w:t xml:space="preserve">The following stipends, based on the number of </w:t>
      </w:r>
      <w:proofErr w:type="spellStart"/>
      <w:r w:rsidRPr="00EE4E4E">
        <w:rPr>
          <w:sz w:val="24"/>
          <w:szCs w:val="24"/>
        </w:rPr>
        <w:t>years experience</w:t>
      </w:r>
      <w:proofErr w:type="spellEnd"/>
      <w:r w:rsidRPr="00EE4E4E">
        <w:rPr>
          <w:sz w:val="24"/>
          <w:szCs w:val="24"/>
        </w:rPr>
        <w:t xml:space="preserve"> in Region 19, shall be paid annually during </w:t>
      </w:r>
      <w:r w:rsidR="000D2852">
        <w:rPr>
          <w:sz w:val="24"/>
          <w:szCs w:val="24"/>
        </w:rPr>
        <w:t xml:space="preserve">the </w:t>
      </w:r>
      <w:r w:rsidR="00E2502C">
        <w:rPr>
          <w:sz w:val="24"/>
          <w:szCs w:val="24"/>
        </w:rPr>
        <w:t xml:space="preserve">2018-2019 </w:t>
      </w:r>
      <w:r w:rsidRPr="00EE4E4E">
        <w:rPr>
          <w:sz w:val="24"/>
          <w:szCs w:val="24"/>
        </w:rPr>
        <w:t>school year</w:t>
      </w:r>
      <w:r w:rsidR="00E2502C">
        <w:rPr>
          <w:sz w:val="24"/>
          <w:szCs w:val="24"/>
        </w:rPr>
        <w:t xml:space="preserve"> and </w:t>
      </w:r>
      <w:r w:rsidR="000D2852">
        <w:rPr>
          <w:sz w:val="24"/>
          <w:szCs w:val="24"/>
        </w:rPr>
        <w:t xml:space="preserve">the </w:t>
      </w:r>
      <w:r w:rsidR="00E2502C">
        <w:rPr>
          <w:sz w:val="24"/>
          <w:szCs w:val="24"/>
        </w:rPr>
        <w:t>2019-2020 school year</w:t>
      </w:r>
      <w:r w:rsidRPr="00EE4E4E">
        <w:rPr>
          <w:sz w:val="24"/>
          <w:szCs w:val="24"/>
        </w:rPr>
        <w:t xml:space="preserve">.  </w:t>
      </w:r>
    </w:p>
    <w:p w:rsidR="00AD3A9A" w:rsidRPr="00EE4E4E" w:rsidRDefault="00AD3A9A" w:rsidP="00AD3A9A">
      <w:pPr>
        <w:ind w:left="720" w:hanging="720"/>
        <w:rPr>
          <w:sz w:val="24"/>
          <w:szCs w:val="24"/>
        </w:rPr>
      </w:pPr>
      <w:r w:rsidRPr="00EE4E4E">
        <w:rPr>
          <w:sz w:val="24"/>
          <w:szCs w:val="24"/>
        </w:rPr>
        <w:t>4.</w:t>
      </w:r>
      <w:r w:rsidRPr="00EE4E4E">
        <w:rPr>
          <w:sz w:val="24"/>
          <w:szCs w:val="24"/>
        </w:rPr>
        <w:tab/>
        <w:t>The Board of Education may establish new positions upon recommendation of the superintendent.</w:t>
      </w:r>
    </w:p>
    <w:p w:rsidR="00AD3A9A" w:rsidRPr="00644DDC" w:rsidRDefault="00AD3A9A" w:rsidP="00AD3A9A">
      <w:pPr>
        <w:ind w:left="720" w:hanging="720"/>
        <w:rPr>
          <w:sz w:val="24"/>
          <w:szCs w:val="24"/>
        </w:rPr>
      </w:pPr>
      <w:r w:rsidRPr="00EE4E4E">
        <w:rPr>
          <w:sz w:val="24"/>
          <w:szCs w:val="24"/>
        </w:rPr>
        <w:t>5.</w:t>
      </w:r>
      <w:r w:rsidRPr="00EE4E4E">
        <w:rPr>
          <w:sz w:val="24"/>
          <w:szCs w:val="24"/>
        </w:rPr>
        <w:tab/>
        <w:t xml:space="preserve">Application to the Board of Education for recognition of new stipend positions shall be in accordance with Board of Education policy, “School Sponsored Clubs, Athletic Teams, </w:t>
      </w:r>
      <w:r w:rsidRPr="00644DDC">
        <w:rPr>
          <w:sz w:val="24"/>
          <w:szCs w:val="24"/>
        </w:rPr>
        <w:t>and Activities.”</w:t>
      </w:r>
    </w:p>
    <w:p w:rsidR="00AD3A9A" w:rsidRPr="00644DDC" w:rsidRDefault="00AD3A9A" w:rsidP="00AD3A9A">
      <w:pPr>
        <w:pStyle w:val="Footer"/>
        <w:tabs>
          <w:tab w:val="clear" w:pos="4320"/>
          <w:tab w:val="clear" w:pos="8640"/>
        </w:tabs>
        <w:rPr>
          <w:sz w:val="24"/>
          <w:szCs w:val="24"/>
        </w:rPr>
      </w:pPr>
    </w:p>
    <w:tbl>
      <w:tblPr>
        <w:tblW w:w="9900" w:type="dxa"/>
        <w:tblInd w:w="108" w:type="dxa"/>
        <w:tblLayout w:type="fixed"/>
        <w:tblLook w:val="00A0" w:firstRow="1" w:lastRow="0" w:firstColumn="1" w:lastColumn="0" w:noHBand="0" w:noVBand="0"/>
      </w:tblPr>
      <w:tblGrid>
        <w:gridCol w:w="4770"/>
        <w:gridCol w:w="1710"/>
        <w:gridCol w:w="1710"/>
        <w:gridCol w:w="1710"/>
      </w:tblGrid>
      <w:tr w:rsidR="00AD3A9A" w:rsidRPr="00644DDC" w:rsidTr="00D419C2">
        <w:trPr>
          <w:trHeight w:val="264"/>
          <w:tblHeader/>
        </w:trPr>
        <w:tc>
          <w:tcPr>
            <w:tcW w:w="4770" w:type="dxa"/>
            <w:tcBorders>
              <w:top w:val="nil"/>
              <w:left w:val="nil"/>
              <w:bottom w:val="nil"/>
              <w:right w:val="nil"/>
            </w:tcBorders>
            <w:noWrap/>
            <w:vAlign w:val="bottom"/>
          </w:tcPr>
          <w:p w:rsidR="00AD3A9A" w:rsidRPr="00644DDC" w:rsidRDefault="00AD3A9A" w:rsidP="00D419C2">
            <w:pPr>
              <w:rPr>
                <w:b/>
                <w:bCs/>
                <w:sz w:val="24"/>
                <w:szCs w:val="24"/>
              </w:rPr>
            </w:pPr>
            <w:r w:rsidRPr="00644DDC">
              <w:rPr>
                <w:b/>
                <w:bCs/>
                <w:sz w:val="24"/>
                <w:szCs w:val="24"/>
              </w:rPr>
              <w:t>POSITION</w:t>
            </w:r>
          </w:p>
        </w:tc>
        <w:tc>
          <w:tcPr>
            <w:tcW w:w="1710" w:type="dxa"/>
            <w:tcBorders>
              <w:top w:val="nil"/>
              <w:left w:val="nil"/>
              <w:bottom w:val="nil"/>
              <w:right w:val="nil"/>
            </w:tcBorders>
            <w:noWrap/>
            <w:vAlign w:val="bottom"/>
          </w:tcPr>
          <w:p w:rsidR="00AD3A9A" w:rsidRPr="00644DDC" w:rsidRDefault="00AD3A9A" w:rsidP="00D419C2">
            <w:pPr>
              <w:jc w:val="center"/>
              <w:rPr>
                <w:b/>
                <w:bCs/>
                <w:sz w:val="24"/>
                <w:szCs w:val="24"/>
              </w:rPr>
            </w:pPr>
            <w:r w:rsidRPr="00644DDC">
              <w:rPr>
                <w:b/>
                <w:bCs/>
                <w:sz w:val="24"/>
                <w:szCs w:val="24"/>
              </w:rPr>
              <w:t>YEAR 1-4</w:t>
            </w:r>
          </w:p>
        </w:tc>
        <w:tc>
          <w:tcPr>
            <w:tcW w:w="1710" w:type="dxa"/>
            <w:tcBorders>
              <w:top w:val="nil"/>
              <w:left w:val="nil"/>
              <w:bottom w:val="nil"/>
              <w:right w:val="nil"/>
            </w:tcBorders>
            <w:noWrap/>
            <w:vAlign w:val="bottom"/>
          </w:tcPr>
          <w:p w:rsidR="00AD3A9A" w:rsidRPr="00644DDC" w:rsidRDefault="00AD3A9A" w:rsidP="00D419C2">
            <w:pPr>
              <w:jc w:val="center"/>
              <w:rPr>
                <w:b/>
                <w:bCs/>
                <w:sz w:val="24"/>
                <w:szCs w:val="24"/>
              </w:rPr>
            </w:pPr>
            <w:r w:rsidRPr="00644DDC">
              <w:rPr>
                <w:b/>
                <w:bCs/>
                <w:sz w:val="24"/>
                <w:szCs w:val="24"/>
              </w:rPr>
              <w:t>YEAR 5-8</w:t>
            </w:r>
          </w:p>
        </w:tc>
        <w:tc>
          <w:tcPr>
            <w:tcW w:w="1710" w:type="dxa"/>
            <w:tcBorders>
              <w:top w:val="nil"/>
              <w:left w:val="nil"/>
              <w:bottom w:val="nil"/>
              <w:right w:val="nil"/>
            </w:tcBorders>
            <w:noWrap/>
            <w:vAlign w:val="bottom"/>
          </w:tcPr>
          <w:p w:rsidR="00AD3A9A" w:rsidRPr="00644DDC" w:rsidRDefault="00AD3A9A" w:rsidP="00D419C2">
            <w:pPr>
              <w:jc w:val="center"/>
              <w:rPr>
                <w:b/>
                <w:bCs/>
                <w:sz w:val="24"/>
                <w:szCs w:val="24"/>
              </w:rPr>
            </w:pPr>
            <w:r w:rsidRPr="00644DDC">
              <w:rPr>
                <w:b/>
                <w:bCs/>
                <w:sz w:val="24"/>
                <w:szCs w:val="24"/>
              </w:rPr>
              <w:t>YEAR 9+</w:t>
            </w:r>
          </w:p>
        </w:tc>
      </w:tr>
      <w:tr w:rsidR="00AD3A9A" w:rsidRPr="00644DDC" w:rsidTr="00D419C2">
        <w:trPr>
          <w:trHeight w:val="264"/>
          <w:tblHeader/>
        </w:trPr>
        <w:tc>
          <w:tcPr>
            <w:tcW w:w="4770" w:type="dxa"/>
            <w:tcBorders>
              <w:top w:val="nil"/>
              <w:left w:val="nil"/>
              <w:bottom w:val="nil"/>
              <w:right w:val="nil"/>
            </w:tcBorders>
            <w:noWrap/>
            <w:vAlign w:val="bottom"/>
          </w:tcPr>
          <w:p w:rsidR="00AD3A9A" w:rsidRPr="00644DDC" w:rsidRDefault="00AD3A9A" w:rsidP="00D419C2">
            <w:pPr>
              <w:rPr>
                <w:b/>
                <w:bCs/>
                <w:sz w:val="24"/>
                <w:szCs w:val="24"/>
              </w:rPr>
            </w:pPr>
          </w:p>
        </w:tc>
        <w:tc>
          <w:tcPr>
            <w:tcW w:w="1710" w:type="dxa"/>
            <w:tcBorders>
              <w:top w:val="nil"/>
              <w:left w:val="nil"/>
              <w:bottom w:val="nil"/>
              <w:right w:val="nil"/>
            </w:tcBorders>
            <w:noWrap/>
            <w:vAlign w:val="bottom"/>
          </w:tcPr>
          <w:p w:rsidR="00AD3A9A" w:rsidRPr="00644DDC" w:rsidRDefault="00AD3A9A" w:rsidP="00D419C2">
            <w:pPr>
              <w:jc w:val="center"/>
              <w:rPr>
                <w:b/>
                <w:bCs/>
                <w:sz w:val="24"/>
                <w:szCs w:val="24"/>
              </w:rPr>
            </w:pPr>
          </w:p>
        </w:tc>
        <w:tc>
          <w:tcPr>
            <w:tcW w:w="1710" w:type="dxa"/>
            <w:tcBorders>
              <w:top w:val="nil"/>
              <w:left w:val="nil"/>
              <w:bottom w:val="nil"/>
              <w:right w:val="nil"/>
            </w:tcBorders>
            <w:noWrap/>
            <w:vAlign w:val="bottom"/>
          </w:tcPr>
          <w:p w:rsidR="00AD3A9A" w:rsidRPr="00644DDC" w:rsidRDefault="00AD3A9A" w:rsidP="00D419C2">
            <w:pPr>
              <w:jc w:val="center"/>
              <w:rPr>
                <w:b/>
                <w:bCs/>
                <w:sz w:val="24"/>
                <w:szCs w:val="24"/>
              </w:rPr>
            </w:pPr>
          </w:p>
        </w:tc>
        <w:tc>
          <w:tcPr>
            <w:tcW w:w="1710" w:type="dxa"/>
            <w:tcBorders>
              <w:top w:val="nil"/>
              <w:left w:val="nil"/>
              <w:bottom w:val="nil"/>
              <w:right w:val="nil"/>
            </w:tcBorders>
            <w:noWrap/>
            <w:vAlign w:val="bottom"/>
          </w:tcPr>
          <w:p w:rsidR="00AD3A9A" w:rsidRPr="00644DDC" w:rsidRDefault="00AD3A9A" w:rsidP="00D419C2">
            <w:pPr>
              <w:jc w:val="center"/>
              <w:rPr>
                <w:b/>
                <w:bCs/>
                <w:sz w:val="24"/>
                <w:szCs w:val="24"/>
              </w:rPr>
            </w:pP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Baseball, Varsity</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4,028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4526</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5,026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Baseball, Junior Varsity</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2,454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2952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3,451</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Baseball, Freshman</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1,804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2304</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2,803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Basketball Varsity,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5,221</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5724</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6,223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Basketball Junior Varsity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3,276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3773</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4,273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Basketball, Freshman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2,520</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3019</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3,522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Basketball, Varsity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5,221</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5724</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6,223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Basketball, Junior Varsity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3,276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3773</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4,273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Basketball, Freshman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2,520</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3019</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3,522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Cheerleading (winter)</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3,276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3773</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4,273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Cheerleading (fall)</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3,603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4102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4,602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Crew, Varsity</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4,028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4526</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5,026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Crew, Junior Varsity </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2,454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2952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3,451</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Crew, Novice</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2,454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2952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3,451</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Cross Country,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2,990</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3490</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3,987</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bCs/>
                <w:sz w:val="24"/>
                <w:szCs w:val="24"/>
              </w:rPr>
            </w:pPr>
            <w:r w:rsidRPr="00644DDC">
              <w:rPr>
                <w:bCs/>
                <w:sz w:val="24"/>
                <w:szCs w:val="24"/>
              </w:rPr>
              <w:t>Cross Country, Assistant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2,398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2897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3,396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Cross Country,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2,990</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3490</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3,987</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Cross Country, Assistant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2,398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2897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3,396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Diving (winter season)</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3,494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3993</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4,493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Diving (fall season)</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2,343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2843</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3,342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Field Hockey, Varsity</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3,279</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3779</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4,279</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Field Hockey, Junior Varsity </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2,233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2732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3,232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Football Head</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5,052</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5568</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6,081</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Football Assistant </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3,603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4102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4,602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Golf</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2,773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3272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3,769</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Golf, JV</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1,689</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2188</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2,687</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Ice Hockey</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5,019</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5519</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6,018</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Ice Hockey, Assistant</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3,276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3773</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4,273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Indoor Track </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4,947</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5450</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5,945</w:t>
            </w:r>
          </w:p>
        </w:tc>
      </w:tr>
      <w:tr w:rsidR="00D8404C" w:rsidRPr="00644DDC" w:rsidTr="008E363E">
        <w:trPr>
          <w:trHeight w:val="264"/>
        </w:trPr>
        <w:tc>
          <w:tcPr>
            <w:tcW w:w="4770" w:type="dxa"/>
            <w:tcBorders>
              <w:top w:val="nil"/>
              <w:left w:val="nil"/>
              <w:bottom w:val="nil"/>
              <w:right w:val="nil"/>
            </w:tcBorders>
            <w:noWrap/>
            <w:vAlign w:val="bottom"/>
          </w:tcPr>
          <w:p w:rsidR="00D8404C" w:rsidRPr="00644DDC" w:rsidRDefault="00D8404C" w:rsidP="00D8404C">
            <w:pPr>
              <w:rPr>
                <w:sz w:val="24"/>
                <w:szCs w:val="24"/>
              </w:rPr>
            </w:pPr>
            <w:r>
              <w:rPr>
                <w:sz w:val="24"/>
                <w:szCs w:val="24"/>
              </w:rPr>
              <w:t>Lacrosse</w:t>
            </w:r>
            <w:r w:rsidRPr="00644DDC">
              <w:rPr>
                <w:sz w:val="24"/>
                <w:szCs w:val="24"/>
              </w:rPr>
              <w:t>, Varsity</w:t>
            </w:r>
            <w:r>
              <w:rPr>
                <w:sz w:val="24"/>
                <w:szCs w:val="24"/>
              </w:rPr>
              <w:t xml:space="preserve"> Boys</w:t>
            </w:r>
          </w:p>
        </w:tc>
        <w:tc>
          <w:tcPr>
            <w:tcW w:w="1710" w:type="dxa"/>
            <w:tcBorders>
              <w:top w:val="nil"/>
              <w:left w:val="nil"/>
              <w:bottom w:val="nil"/>
              <w:right w:val="nil"/>
            </w:tcBorders>
            <w:noWrap/>
            <w:vAlign w:val="center"/>
          </w:tcPr>
          <w:p w:rsidR="00D8404C" w:rsidRPr="00644DDC" w:rsidRDefault="00D8404C" w:rsidP="00D8404C">
            <w:pPr>
              <w:jc w:val="center"/>
              <w:rPr>
                <w:sz w:val="24"/>
                <w:szCs w:val="24"/>
              </w:rPr>
            </w:pPr>
            <w:r w:rsidRPr="00644DDC">
              <w:rPr>
                <w:sz w:val="24"/>
                <w:szCs w:val="24"/>
              </w:rPr>
              <w:t>4,028</w:t>
            </w:r>
          </w:p>
        </w:tc>
        <w:tc>
          <w:tcPr>
            <w:tcW w:w="1710" w:type="dxa"/>
            <w:tcBorders>
              <w:top w:val="nil"/>
              <w:left w:val="nil"/>
              <w:bottom w:val="nil"/>
              <w:right w:val="nil"/>
            </w:tcBorders>
            <w:noWrap/>
            <w:vAlign w:val="bottom"/>
          </w:tcPr>
          <w:p w:rsidR="00D8404C" w:rsidRPr="00B25238" w:rsidRDefault="00D8404C" w:rsidP="00D8404C">
            <w:pPr>
              <w:jc w:val="center"/>
              <w:rPr>
                <w:color w:val="000000"/>
                <w:sz w:val="24"/>
                <w:szCs w:val="24"/>
              </w:rPr>
            </w:pPr>
            <w:r w:rsidRPr="00B25238">
              <w:rPr>
                <w:color w:val="000000"/>
                <w:sz w:val="24"/>
                <w:szCs w:val="24"/>
              </w:rPr>
              <w:t>4526</w:t>
            </w:r>
          </w:p>
        </w:tc>
        <w:tc>
          <w:tcPr>
            <w:tcW w:w="1710" w:type="dxa"/>
            <w:tcBorders>
              <w:top w:val="nil"/>
              <w:left w:val="nil"/>
              <w:bottom w:val="nil"/>
              <w:right w:val="nil"/>
            </w:tcBorders>
            <w:noWrap/>
            <w:vAlign w:val="bottom"/>
          </w:tcPr>
          <w:p w:rsidR="00D8404C" w:rsidRPr="00644DDC" w:rsidRDefault="00D8404C" w:rsidP="00D8404C">
            <w:pPr>
              <w:jc w:val="center"/>
              <w:rPr>
                <w:sz w:val="24"/>
                <w:szCs w:val="24"/>
              </w:rPr>
            </w:pPr>
            <w:r w:rsidRPr="00644DDC">
              <w:rPr>
                <w:sz w:val="24"/>
                <w:szCs w:val="24"/>
              </w:rPr>
              <w:t>5,026</w:t>
            </w:r>
          </w:p>
        </w:tc>
      </w:tr>
      <w:tr w:rsidR="00D8404C" w:rsidRPr="00644DDC" w:rsidTr="008E363E">
        <w:trPr>
          <w:trHeight w:val="264"/>
        </w:trPr>
        <w:tc>
          <w:tcPr>
            <w:tcW w:w="4770" w:type="dxa"/>
            <w:tcBorders>
              <w:top w:val="nil"/>
              <w:left w:val="nil"/>
              <w:bottom w:val="nil"/>
              <w:right w:val="nil"/>
            </w:tcBorders>
            <w:noWrap/>
            <w:vAlign w:val="bottom"/>
          </w:tcPr>
          <w:p w:rsidR="00D8404C" w:rsidRPr="00644DDC" w:rsidRDefault="00D8404C" w:rsidP="00D8404C">
            <w:pPr>
              <w:rPr>
                <w:sz w:val="24"/>
                <w:szCs w:val="24"/>
              </w:rPr>
            </w:pPr>
            <w:r>
              <w:rPr>
                <w:sz w:val="24"/>
                <w:szCs w:val="24"/>
              </w:rPr>
              <w:t>Lacrosse</w:t>
            </w:r>
            <w:r w:rsidRPr="00644DDC">
              <w:rPr>
                <w:sz w:val="24"/>
                <w:szCs w:val="24"/>
              </w:rPr>
              <w:t>, Junior Varsity</w:t>
            </w:r>
            <w:r>
              <w:rPr>
                <w:sz w:val="24"/>
                <w:szCs w:val="24"/>
              </w:rPr>
              <w:t xml:space="preserve"> Boys</w:t>
            </w:r>
          </w:p>
        </w:tc>
        <w:tc>
          <w:tcPr>
            <w:tcW w:w="1710" w:type="dxa"/>
            <w:tcBorders>
              <w:top w:val="nil"/>
              <w:left w:val="nil"/>
              <w:bottom w:val="nil"/>
              <w:right w:val="nil"/>
            </w:tcBorders>
            <w:noWrap/>
            <w:vAlign w:val="center"/>
          </w:tcPr>
          <w:p w:rsidR="00D8404C" w:rsidRPr="00644DDC" w:rsidRDefault="00D8404C" w:rsidP="00D8404C">
            <w:pPr>
              <w:jc w:val="center"/>
              <w:rPr>
                <w:sz w:val="24"/>
                <w:szCs w:val="24"/>
              </w:rPr>
            </w:pPr>
            <w:r w:rsidRPr="00644DDC">
              <w:rPr>
                <w:sz w:val="24"/>
                <w:szCs w:val="24"/>
              </w:rPr>
              <w:t>2,454</w:t>
            </w:r>
          </w:p>
        </w:tc>
        <w:tc>
          <w:tcPr>
            <w:tcW w:w="1710" w:type="dxa"/>
            <w:tcBorders>
              <w:top w:val="nil"/>
              <w:left w:val="nil"/>
              <w:bottom w:val="nil"/>
              <w:right w:val="nil"/>
            </w:tcBorders>
            <w:noWrap/>
            <w:vAlign w:val="bottom"/>
          </w:tcPr>
          <w:p w:rsidR="00D8404C" w:rsidRPr="00B25238" w:rsidRDefault="00D8404C" w:rsidP="00D8404C">
            <w:pPr>
              <w:jc w:val="center"/>
              <w:rPr>
                <w:color w:val="000000"/>
                <w:sz w:val="24"/>
                <w:szCs w:val="24"/>
              </w:rPr>
            </w:pPr>
            <w:r w:rsidRPr="00B25238">
              <w:rPr>
                <w:color w:val="000000"/>
                <w:sz w:val="24"/>
                <w:szCs w:val="24"/>
              </w:rPr>
              <w:t>2952</w:t>
            </w:r>
          </w:p>
        </w:tc>
        <w:tc>
          <w:tcPr>
            <w:tcW w:w="1710" w:type="dxa"/>
            <w:tcBorders>
              <w:top w:val="nil"/>
              <w:left w:val="nil"/>
              <w:bottom w:val="nil"/>
              <w:right w:val="nil"/>
            </w:tcBorders>
            <w:noWrap/>
            <w:vAlign w:val="bottom"/>
          </w:tcPr>
          <w:p w:rsidR="00D8404C" w:rsidRPr="00644DDC" w:rsidRDefault="00D8404C" w:rsidP="00D8404C">
            <w:pPr>
              <w:jc w:val="center"/>
              <w:rPr>
                <w:sz w:val="24"/>
                <w:szCs w:val="24"/>
              </w:rPr>
            </w:pPr>
            <w:r w:rsidRPr="00644DDC">
              <w:rPr>
                <w:sz w:val="24"/>
                <w:szCs w:val="24"/>
              </w:rPr>
              <w:t>3,451</w:t>
            </w:r>
          </w:p>
        </w:tc>
      </w:tr>
      <w:tr w:rsidR="002D099F" w:rsidRPr="00644DDC" w:rsidTr="008E363E">
        <w:trPr>
          <w:trHeight w:val="264"/>
        </w:trPr>
        <w:tc>
          <w:tcPr>
            <w:tcW w:w="4770" w:type="dxa"/>
            <w:tcBorders>
              <w:top w:val="nil"/>
              <w:left w:val="nil"/>
              <w:bottom w:val="nil"/>
              <w:right w:val="nil"/>
            </w:tcBorders>
            <w:noWrap/>
            <w:vAlign w:val="bottom"/>
          </w:tcPr>
          <w:p w:rsidR="002D099F" w:rsidRPr="00644DDC" w:rsidRDefault="002D099F" w:rsidP="002D099F">
            <w:pPr>
              <w:rPr>
                <w:sz w:val="24"/>
                <w:szCs w:val="24"/>
              </w:rPr>
            </w:pPr>
            <w:r>
              <w:rPr>
                <w:sz w:val="24"/>
                <w:szCs w:val="24"/>
              </w:rPr>
              <w:t>Lacrosse</w:t>
            </w:r>
            <w:r w:rsidRPr="00644DDC">
              <w:rPr>
                <w:sz w:val="24"/>
                <w:szCs w:val="24"/>
              </w:rPr>
              <w:t>, Varsity</w:t>
            </w:r>
            <w:r>
              <w:rPr>
                <w:sz w:val="24"/>
                <w:szCs w:val="24"/>
              </w:rPr>
              <w:t xml:space="preserve"> Girls</w:t>
            </w:r>
          </w:p>
        </w:tc>
        <w:tc>
          <w:tcPr>
            <w:tcW w:w="1710" w:type="dxa"/>
            <w:tcBorders>
              <w:top w:val="nil"/>
              <w:left w:val="nil"/>
              <w:bottom w:val="nil"/>
              <w:right w:val="nil"/>
            </w:tcBorders>
            <w:noWrap/>
            <w:vAlign w:val="center"/>
          </w:tcPr>
          <w:p w:rsidR="002D099F" w:rsidRPr="00644DDC" w:rsidRDefault="002D099F" w:rsidP="002D099F">
            <w:pPr>
              <w:jc w:val="center"/>
              <w:rPr>
                <w:sz w:val="24"/>
                <w:szCs w:val="24"/>
              </w:rPr>
            </w:pPr>
            <w:r w:rsidRPr="00644DDC">
              <w:rPr>
                <w:sz w:val="24"/>
                <w:szCs w:val="24"/>
              </w:rPr>
              <w:t>4,028</w:t>
            </w:r>
          </w:p>
        </w:tc>
        <w:tc>
          <w:tcPr>
            <w:tcW w:w="1710" w:type="dxa"/>
            <w:tcBorders>
              <w:top w:val="nil"/>
              <w:left w:val="nil"/>
              <w:bottom w:val="nil"/>
              <w:right w:val="nil"/>
            </w:tcBorders>
            <w:noWrap/>
            <w:vAlign w:val="bottom"/>
          </w:tcPr>
          <w:p w:rsidR="002D099F" w:rsidRPr="00B25238" w:rsidRDefault="002D099F" w:rsidP="002D099F">
            <w:pPr>
              <w:jc w:val="center"/>
              <w:rPr>
                <w:color w:val="000000"/>
                <w:sz w:val="24"/>
                <w:szCs w:val="24"/>
              </w:rPr>
            </w:pPr>
            <w:r w:rsidRPr="00B25238">
              <w:rPr>
                <w:color w:val="000000"/>
                <w:sz w:val="24"/>
                <w:szCs w:val="24"/>
              </w:rPr>
              <w:t>4526</w:t>
            </w:r>
          </w:p>
        </w:tc>
        <w:tc>
          <w:tcPr>
            <w:tcW w:w="1710" w:type="dxa"/>
            <w:tcBorders>
              <w:top w:val="nil"/>
              <w:left w:val="nil"/>
              <w:bottom w:val="nil"/>
              <w:right w:val="nil"/>
            </w:tcBorders>
            <w:noWrap/>
            <w:vAlign w:val="bottom"/>
          </w:tcPr>
          <w:p w:rsidR="002D099F" w:rsidRPr="00644DDC" w:rsidRDefault="002D099F" w:rsidP="002D099F">
            <w:pPr>
              <w:jc w:val="center"/>
              <w:rPr>
                <w:sz w:val="24"/>
                <w:szCs w:val="24"/>
              </w:rPr>
            </w:pPr>
            <w:r w:rsidRPr="00644DDC">
              <w:rPr>
                <w:sz w:val="24"/>
                <w:szCs w:val="24"/>
              </w:rPr>
              <w:t>5,026</w:t>
            </w:r>
          </w:p>
        </w:tc>
      </w:tr>
      <w:tr w:rsidR="002D099F" w:rsidRPr="00644DDC" w:rsidTr="008E363E">
        <w:trPr>
          <w:trHeight w:val="264"/>
        </w:trPr>
        <w:tc>
          <w:tcPr>
            <w:tcW w:w="4770" w:type="dxa"/>
            <w:tcBorders>
              <w:top w:val="nil"/>
              <w:left w:val="nil"/>
              <w:bottom w:val="nil"/>
              <w:right w:val="nil"/>
            </w:tcBorders>
            <w:noWrap/>
            <w:vAlign w:val="bottom"/>
          </w:tcPr>
          <w:p w:rsidR="002D099F" w:rsidRPr="00644DDC" w:rsidRDefault="002D099F" w:rsidP="002D099F">
            <w:pPr>
              <w:rPr>
                <w:sz w:val="24"/>
                <w:szCs w:val="24"/>
              </w:rPr>
            </w:pPr>
            <w:r>
              <w:rPr>
                <w:sz w:val="24"/>
                <w:szCs w:val="24"/>
              </w:rPr>
              <w:t>Lacrosse</w:t>
            </w:r>
            <w:r w:rsidRPr="00644DDC">
              <w:rPr>
                <w:sz w:val="24"/>
                <w:szCs w:val="24"/>
              </w:rPr>
              <w:t>, Junior Varsity</w:t>
            </w:r>
            <w:r>
              <w:rPr>
                <w:sz w:val="24"/>
                <w:szCs w:val="24"/>
              </w:rPr>
              <w:t xml:space="preserve"> Girls</w:t>
            </w:r>
          </w:p>
        </w:tc>
        <w:tc>
          <w:tcPr>
            <w:tcW w:w="1710" w:type="dxa"/>
            <w:tcBorders>
              <w:top w:val="nil"/>
              <w:left w:val="nil"/>
              <w:bottom w:val="nil"/>
              <w:right w:val="nil"/>
            </w:tcBorders>
            <w:noWrap/>
            <w:vAlign w:val="center"/>
          </w:tcPr>
          <w:p w:rsidR="002D099F" w:rsidRPr="00644DDC" w:rsidRDefault="002D099F" w:rsidP="002D099F">
            <w:pPr>
              <w:jc w:val="center"/>
              <w:rPr>
                <w:sz w:val="24"/>
                <w:szCs w:val="24"/>
              </w:rPr>
            </w:pPr>
            <w:r w:rsidRPr="00644DDC">
              <w:rPr>
                <w:sz w:val="24"/>
                <w:szCs w:val="24"/>
              </w:rPr>
              <w:t>2,454</w:t>
            </w:r>
          </w:p>
        </w:tc>
        <w:tc>
          <w:tcPr>
            <w:tcW w:w="1710" w:type="dxa"/>
            <w:tcBorders>
              <w:top w:val="nil"/>
              <w:left w:val="nil"/>
              <w:bottom w:val="nil"/>
              <w:right w:val="nil"/>
            </w:tcBorders>
            <w:noWrap/>
            <w:vAlign w:val="bottom"/>
          </w:tcPr>
          <w:p w:rsidR="002D099F" w:rsidRPr="00B25238" w:rsidRDefault="002D099F" w:rsidP="002D099F">
            <w:pPr>
              <w:jc w:val="center"/>
              <w:rPr>
                <w:color w:val="000000"/>
                <w:sz w:val="24"/>
                <w:szCs w:val="24"/>
              </w:rPr>
            </w:pPr>
            <w:r w:rsidRPr="00B25238">
              <w:rPr>
                <w:color w:val="000000"/>
                <w:sz w:val="24"/>
                <w:szCs w:val="24"/>
              </w:rPr>
              <w:t>2952</w:t>
            </w:r>
          </w:p>
        </w:tc>
        <w:tc>
          <w:tcPr>
            <w:tcW w:w="1710" w:type="dxa"/>
            <w:tcBorders>
              <w:top w:val="nil"/>
              <w:left w:val="nil"/>
              <w:bottom w:val="nil"/>
              <w:right w:val="nil"/>
            </w:tcBorders>
            <w:noWrap/>
            <w:vAlign w:val="bottom"/>
          </w:tcPr>
          <w:p w:rsidR="002D099F" w:rsidRPr="00644DDC" w:rsidRDefault="002D099F" w:rsidP="002D099F">
            <w:pPr>
              <w:jc w:val="center"/>
              <w:rPr>
                <w:sz w:val="24"/>
                <w:szCs w:val="24"/>
              </w:rPr>
            </w:pPr>
            <w:r w:rsidRPr="00644DDC">
              <w:rPr>
                <w:sz w:val="24"/>
                <w:szCs w:val="24"/>
              </w:rPr>
              <w:t>3,451</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Soccer, Varsity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3,708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4207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4,708</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Soccer, Junior Varsity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2,234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2732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3,232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Soccer, Freshman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1,663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2162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2,663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Soccer, Varsity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3,708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4207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4,708</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Soccer, Junior Varsity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2,234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2732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3,232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Soccer, Freshman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1,663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2162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2,663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Softball, Varsity</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4,028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4526</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5,026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Softball, Junior Varsity</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2,454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2952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3,451</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Softball, Freshman</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1,804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2304</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2,803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Swimming (winter season)</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4,947</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5450</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5,945</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Swimming (fall season)</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3,426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3922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4,423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Tennis,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3,134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3634</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4,134</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Tennis,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3,134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3634</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4,134</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Track,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3,946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4447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4,946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Track, Assistant Boys </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2,398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2897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3,396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Track,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3,946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4447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4,946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Track, Assistant Girls </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2,398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2897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3,396</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Unified Sports, Basketball</w:t>
            </w:r>
          </w:p>
        </w:tc>
        <w:tc>
          <w:tcPr>
            <w:tcW w:w="1710" w:type="dxa"/>
            <w:tcBorders>
              <w:top w:val="nil"/>
              <w:left w:val="nil"/>
              <w:bottom w:val="nil"/>
              <w:right w:val="nil"/>
            </w:tcBorders>
            <w:noWrap/>
            <w:vAlign w:val="center"/>
          </w:tcPr>
          <w:p w:rsidR="00B0073D" w:rsidRPr="00644DDC" w:rsidRDefault="001C73A1" w:rsidP="00D419C2">
            <w:pPr>
              <w:jc w:val="center"/>
              <w:rPr>
                <w:sz w:val="24"/>
                <w:szCs w:val="24"/>
              </w:rPr>
            </w:pPr>
            <w:r>
              <w:rPr>
                <w:sz w:val="24"/>
                <w:szCs w:val="24"/>
              </w:rPr>
              <w:t xml:space="preserve"> 2,520</w:t>
            </w:r>
          </w:p>
        </w:tc>
        <w:tc>
          <w:tcPr>
            <w:tcW w:w="1710" w:type="dxa"/>
            <w:tcBorders>
              <w:top w:val="nil"/>
              <w:left w:val="nil"/>
              <w:bottom w:val="nil"/>
              <w:right w:val="nil"/>
            </w:tcBorders>
            <w:noWrap/>
            <w:vAlign w:val="bottom"/>
          </w:tcPr>
          <w:p w:rsidR="00B0073D" w:rsidRPr="00B25238" w:rsidRDefault="001C73A1" w:rsidP="00D419C2">
            <w:pPr>
              <w:jc w:val="center"/>
              <w:rPr>
                <w:sz w:val="24"/>
                <w:szCs w:val="24"/>
              </w:rPr>
            </w:pPr>
            <w:r>
              <w:rPr>
                <w:color w:val="000000"/>
                <w:sz w:val="24"/>
                <w:szCs w:val="24"/>
              </w:rPr>
              <w:t>3019</w:t>
            </w:r>
          </w:p>
        </w:tc>
        <w:tc>
          <w:tcPr>
            <w:tcW w:w="1710" w:type="dxa"/>
            <w:tcBorders>
              <w:top w:val="nil"/>
              <w:left w:val="nil"/>
              <w:bottom w:val="nil"/>
              <w:right w:val="nil"/>
            </w:tcBorders>
            <w:noWrap/>
            <w:vAlign w:val="bottom"/>
          </w:tcPr>
          <w:p w:rsidR="00B0073D" w:rsidRPr="00644DDC" w:rsidRDefault="001C73A1" w:rsidP="00D419C2">
            <w:pPr>
              <w:jc w:val="center"/>
              <w:rPr>
                <w:sz w:val="24"/>
                <w:szCs w:val="24"/>
              </w:rPr>
            </w:pPr>
            <w:r>
              <w:rPr>
                <w:sz w:val="24"/>
                <w:szCs w:val="24"/>
              </w:rPr>
              <w:t>3552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1C73A1" w:rsidP="00D419C2">
            <w:pPr>
              <w:rPr>
                <w:sz w:val="24"/>
                <w:szCs w:val="24"/>
              </w:rPr>
            </w:pPr>
            <w:r>
              <w:rPr>
                <w:sz w:val="24"/>
                <w:szCs w:val="24"/>
              </w:rPr>
              <w:t>V</w:t>
            </w:r>
            <w:r w:rsidR="00B0073D" w:rsidRPr="00644DDC">
              <w:rPr>
                <w:sz w:val="24"/>
                <w:szCs w:val="24"/>
              </w:rPr>
              <w:t>olleyball, Varsity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3,708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4207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4,708</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Volleyball, Junior Varsity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2,234</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2732</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3,232</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Volleyball, Freshman Girls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1,663</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2131</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2,663</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Volleyball, Varsity Boys</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3,708</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4207</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4,708</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Wrestling</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5,019</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5519</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6,018</w:t>
            </w:r>
          </w:p>
        </w:tc>
      </w:tr>
      <w:tr w:rsidR="00B0073D" w:rsidRPr="00644DDC" w:rsidTr="008E363E">
        <w:trPr>
          <w:trHeight w:val="264"/>
        </w:trPr>
        <w:tc>
          <w:tcPr>
            <w:tcW w:w="4770" w:type="dxa"/>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Wrestling Assistant</w:t>
            </w:r>
          </w:p>
        </w:tc>
        <w:tc>
          <w:tcPr>
            <w:tcW w:w="1710" w:type="dxa"/>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3,276</w:t>
            </w:r>
          </w:p>
        </w:tc>
        <w:tc>
          <w:tcPr>
            <w:tcW w:w="171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3773</w:t>
            </w:r>
          </w:p>
        </w:tc>
        <w:tc>
          <w:tcPr>
            <w:tcW w:w="171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4,273</w:t>
            </w:r>
          </w:p>
        </w:tc>
      </w:tr>
    </w:tbl>
    <w:p w:rsidR="00AD3A9A" w:rsidRPr="00644DDC" w:rsidRDefault="00AD3A9A" w:rsidP="00AD3A9A">
      <w:pPr>
        <w:pStyle w:val="Footer"/>
        <w:tabs>
          <w:tab w:val="clear" w:pos="4320"/>
          <w:tab w:val="clear" w:pos="8640"/>
        </w:tabs>
        <w:rPr>
          <w:sz w:val="24"/>
          <w:szCs w:val="24"/>
        </w:rPr>
      </w:pPr>
    </w:p>
    <w:p w:rsidR="00AD3A9A" w:rsidRPr="00644DDC" w:rsidRDefault="00AD3A9A" w:rsidP="00AD3A9A">
      <w:pPr>
        <w:rPr>
          <w:sz w:val="24"/>
          <w:szCs w:val="24"/>
        </w:rPr>
      </w:pPr>
      <w:r w:rsidRPr="00644DDC">
        <w:rPr>
          <w:sz w:val="24"/>
          <w:szCs w:val="24"/>
        </w:rPr>
        <w:br w:type="page"/>
      </w:r>
    </w:p>
    <w:p w:rsidR="00AD3A9A" w:rsidRPr="00644DDC" w:rsidRDefault="00AD3A9A" w:rsidP="00AD3A9A">
      <w:pPr>
        <w:pStyle w:val="Footer"/>
        <w:tabs>
          <w:tab w:val="clear" w:pos="4320"/>
          <w:tab w:val="clear" w:pos="8640"/>
        </w:tabs>
        <w:jc w:val="center"/>
        <w:rPr>
          <w:b/>
          <w:i/>
          <w:sz w:val="24"/>
          <w:szCs w:val="24"/>
          <w:u w:val="single"/>
        </w:rPr>
      </w:pPr>
      <w:r w:rsidRPr="00644DDC">
        <w:rPr>
          <w:b/>
          <w:sz w:val="24"/>
          <w:szCs w:val="24"/>
          <w:u w:val="single"/>
        </w:rPr>
        <w:t xml:space="preserve">SUPPLEMENTAL PAY POSITIONS – EFFECTIVE </w:t>
      </w:r>
      <w:r w:rsidR="00EA471B">
        <w:rPr>
          <w:b/>
          <w:sz w:val="24"/>
          <w:szCs w:val="24"/>
          <w:u w:val="single"/>
        </w:rPr>
        <w:t>2018-2019</w:t>
      </w:r>
      <w:r w:rsidR="009E7CCC">
        <w:rPr>
          <w:b/>
          <w:sz w:val="24"/>
          <w:szCs w:val="24"/>
          <w:u w:val="single"/>
        </w:rPr>
        <w:t xml:space="preserve"> and</w:t>
      </w:r>
      <w:r w:rsidR="00EA471B">
        <w:rPr>
          <w:b/>
          <w:sz w:val="24"/>
          <w:szCs w:val="24"/>
          <w:u w:val="single"/>
        </w:rPr>
        <w:t xml:space="preserve"> 2019-2020</w:t>
      </w:r>
    </w:p>
    <w:p w:rsidR="00AD3A9A" w:rsidRPr="00644DDC" w:rsidRDefault="00AD3A9A" w:rsidP="00AD3A9A">
      <w:pPr>
        <w:pStyle w:val="Footer"/>
        <w:tabs>
          <w:tab w:val="clear" w:pos="4320"/>
          <w:tab w:val="clear" w:pos="8640"/>
        </w:tabs>
        <w:rPr>
          <w:sz w:val="24"/>
          <w:szCs w:val="24"/>
        </w:rPr>
      </w:pPr>
    </w:p>
    <w:tbl>
      <w:tblPr>
        <w:tblW w:w="9720" w:type="dxa"/>
        <w:tblInd w:w="108" w:type="dxa"/>
        <w:tblLayout w:type="fixed"/>
        <w:tblLook w:val="00A0" w:firstRow="1" w:lastRow="0" w:firstColumn="1" w:lastColumn="0" w:noHBand="0" w:noVBand="0"/>
      </w:tblPr>
      <w:tblGrid>
        <w:gridCol w:w="3870"/>
        <w:gridCol w:w="270"/>
        <w:gridCol w:w="540"/>
        <w:gridCol w:w="1320"/>
        <w:gridCol w:w="1860"/>
        <w:gridCol w:w="1860"/>
      </w:tblGrid>
      <w:tr w:rsidR="00AD3A9A" w:rsidRPr="00644DDC" w:rsidTr="00D419C2">
        <w:trPr>
          <w:trHeight w:val="264"/>
        </w:trPr>
        <w:tc>
          <w:tcPr>
            <w:tcW w:w="4140" w:type="dxa"/>
            <w:gridSpan w:val="2"/>
            <w:tcBorders>
              <w:top w:val="nil"/>
              <w:left w:val="nil"/>
              <w:bottom w:val="nil"/>
              <w:right w:val="nil"/>
            </w:tcBorders>
            <w:noWrap/>
            <w:vAlign w:val="bottom"/>
          </w:tcPr>
          <w:p w:rsidR="00AD3A9A" w:rsidRPr="00644DDC" w:rsidRDefault="00AD3A9A" w:rsidP="00D419C2">
            <w:pPr>
              <w:rPr>
                <w:b/>
                <w:bCs/>
                <w:sz w:val="24"/>
                <w:szCs w:val="24"/>
              </w:rPr>
            </w:pPr>
            <w:r w:rsidRPr="00644DDC">
              <w:rPr>
                <w:b/>
                <w:bCs/>
                <w:sz w:val="24"/>
                <w:szCs w:val="24"/>
              </w:rPr>
              <w:t>POSITION</w:t>
            </w:r>
          </w:p>
        </w:tc>
        <w:tc>
          <w:tcPr>
            <w:tcW w:w="1860" w:type="dxa"/>
            <w:gridSpan w:val="2"/>
            <w:tcBorders>
              <w:top w:val="nil"/>
              <w:left w:val="nil"/>
              <w:bottom w:val="nil"/>
              <w:right w:val="nil"/>
            </w:tcBorders>
            <w:noWrap/>
            <w:vAlign w:val="bottom"/>
          </w:tcPr>
          <w:p w:rsidR="00AD3A9A" w:rsidRPr="00644DDC" w:rsidRDefault="00AD3A9A" w:rsidP="00D419C2">
            <w:pPr>
              <w:jc w:val="center"/>
              <w:rPr>
                <w:b/>
                <w:bCs/>
                <w:sz w:val="24"/>
                <w:szCs w:val="24"/>
              </w:rPr>
            </w:pPr>
            <w:r w:rsidRPr="00644DDC">
              <w:rPr>
                <w:b/>
                <w:bCs/>
                <w:sz w:val="24"/>
                <w:szCs w:val="24"/>
              </w:rPr>
              <w:t>YEAR 1-4</w:t>
            </w:r>
          </w:p>
        </w:tc>
        <w:tc>
          <w:tcPr>
            <w:tcW w:w="1860" w:type="dxa"/>
            <w:tcBorders>
              <w:top w:val="nil"/>
              <w:left w:val="nil"/>
              <w:bottom w:val="nil"/>
              <w:right w:val="nil"/>
            </w:tcBorders>
            <w:noWrap/>
            <w:vAlign w:val="bottom"/>
          </w:tcPr>
          <w:p w:rsidR="00AD3A9A" w:rsidRPr="00644DDC" w:rsidRDefault="00AD3A9A" w:rsidP="00D419C2">
            <w:pPr>
              <w:jc w:val="center"/>
              <w:rPr>
                <w:b/>
                <w:bCs/>
                <w:sz w:val="24"/>
                <w:szCs w:val="24"/>
              </w:rPr>
            </w:pPr>
            <w:r w:rsidRPr="00644DDC">
              <w:rPr>
                <w:b/>
                <w:bCs/>
                <w:sz w:val="24"/>
                <w:szCs w:val="24"/>
              </w:rPr>
              <w:t>YEAR 5-8</w:t>
            </w:r>
          </w:p>
        </w:tc>
        <w:tc>
          <w:tcPr>
            <w:tcW w:w="1860" w:type="dxa"/>
            <w:tcBorders>
              <w:top w:val="nil"/>
              <w:left w:val="nil"/>
              <w:bottom w:val="nil"/>
              <w:right w:val="nil"/>
            </w:tcBorders>
            <w:noWrap/>
            <w:vAlign w:val="bottom"/>
          </w:tcPr>
          <w:p w:rsidR="00AD3A9A" w:rsidRPr="00644DDC" w:rsidRDefault="00AD3A9A" w:rsidP="00D419C2">
            <w:pPr>
              <w:jc w:val="center"/>
              <w:rPr>
                <w:b/>
                <w:bCs/>
                <w:sz w:val="24"/>
                <w:szCs w:val="24"/>
              </w:rPr>
            </w:pPr>
            <w:r w:rsidRPr="00644DDC">
              <w:rPr>
                <w:b/>
                <w:bCs/>
                <w:sz w:val="24"/>
                <w:szCs w:val="24"/>
              </w:rPr>
              <w:t>YEAR 9+</w:t>
            </w:r>
          </w:p>
        </w:tc>
      </w:tr>
      <w:tr w:rsidR="00AD3A9A" w:rsidRPr="00644DDC" w:rsidTr="00D419C2">
        <w:trPr>
          <w:trHeight w:val="264"/>
        </w:trPr>
        <w:tc>
          <w:tcPr>
            <w:tcW w:w="4140" w:type="dxa"/>
            <w:gridSpan w:val="2"/>
            <w:tcBorders>
              <w:top w:val="nil"/>
              <w:left w:val="nil"/>
              <w:bottom w:val="nil"/>
              <w:right w:val="nil"/>
            </w:tcBorders>
            <w:noWrap/>
            <w:vAlign w:val="bottom"/>
          </w:tcPr>
          <w:p w:rsidR="00AD3A9A" w:rsidRPr="00644DDC" w:rsidRDefault="00AD3A9A" w:rsidP="00D419C2">
            <w:pPr>
              <w:rPr>
                <w:sz w:val="24"/>
                <w:szCs w:val="24"/>
              </w:rPr>
            </w:pPr>
          </w:p>
        </w:tc>
        <w:tc>
          <w:tcPr>
            <w:tcW w:w="1860" w:type="dxa"/>
            <w:gridSpan w:val="2"/>
            <w:tcBorders>
              <w:top w:val="nil"/>
              <w:left w:val="nil"/>
              <w:bottom w:val="nil"/>
              <w:right w:val="nil"/>
            </w:tcBorders>
            <w:noWrap/>
            <w:vAlign w:val="bottom"/>
          </w:tcPr>
          <w:p w:rsidR="00AD3A9A" w:rsidRPr="00644DDC" w:rsidRDefault="00AD3A9A" w:rsidP="00D419C2">
            <w:pPr>
              <w:jc w:val="center"/>
              <w:rPr>
                <w:sz w:val="24"/>
                <w:szCs w:val="24"/>
              </w:rPr>
            </w:pPr>
          </w:p>
        </w:tc>
        <w:tc>
          <w:tcPr>
            <w:tcW w:w="1860" w:type="dxa"/>
            <w:tcBorders>
              <w:top w:val="nil"/>
              <w:left w:val="nil"/>
              <w:bottom w:val="nil"/>
              <w:right w:val="nil"/>
            </w:tcBorders>
            <w:noWrap/>
            <w:vAlign w:val="bottom"/>
          </w:tcPr>
          <w:p w:rsidR="00AD3A9A" w:rsidRPr="00644DDC" w:rsidRDefault="00AD3A9A" w:rsidP="00D419C2">
            <w:pPr>
              <w:jc w:val="center"/>
              <w:rPr>
                <w:sz w:val="24"/>
                <w:szCs w:val="24"/>
              </w:rPr>
            </w:pPr>
          </w:p>
        </w:tc>
        <w:tc>
          <w:tcPr>
            <w:tcW w:w="1860" w:type="dxa"/>
            <w:tcBorders>
              <w:top w:val="nil"/>
              <w:left w:val="nil"/>
              <w:bottom w:val="nil"/>
              <w:right w:val="nil"/>
            </w:tcBorders>
            <w:noWrap/>
            <w:vAlign w:val="bottom"/>
          </w:tcPr>
          <w:p w:rsidR="00AD3A9A" w:rsidRPr="00644DDC" w:rsidRDefault="00AD3A9A" w:rsidP="00D419C2">
            <w:pPr>
              <w:jc w:val="center"/>
              <w:rPr>
                <w:sz w:val="24"/>
                <w:szCs w:val="24"/>
              </w:rPr>
            </w:pPr>
          </w:p>
        </w:tc>
      </w:tr>
      <w:tr w:rsidR="00B0073D" w:rsidRPr="00644DDC" w:rsidTr="008E363E">
        <w:trPr>
          <w:trHeight w:val="264"/>
        </w:trPr>
        <w:tc>
          <w:tcPr>
            <w:tcW w:w="4140" w:type="dxa"/>
            <w:gridSpan w:val="2"/>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Academic Quiz Bowl</w:t>
            </w:r>
          </w:p>
        </w:tc>
        <w:tc>
          <w:tcPr>
            <w:tcW w:w="1860" w:type="dxa"/>
            <w:gridSpan w:val="2"/>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2,017</w:t>
            </w:r>
          </w:p>
        </w:tc>
      </w:tr>
      <w:tr w:rsidR="00B0073D" w:rsidRPr="00644DDC" w:rsidTr="008E363E">
        <w:trPr>
          <w:trHeight w:val="264"/>
        </w:trPr>
        <w:tc>
          <w:tcPr>
            <w:tcW w:w="4140" w:type="dxa"/>
            <w:gridSpan w:val="2"/>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Amnesty Free/Tibet </w:t>
            </w:r>
          </w:p>
        </w:tc>
        <w:tc>
          <w:tcPr>
            <w:tcW w:w="1860" w:type="dxa"/>
            <w:gridSpan w:val="2"/>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2,017</w:t>
            </w:r>
          </w:p>
        </w:tc>
      </w:tr>
      <w:tr w:rsidR="00B0073D" w:rsidRPr="00644DDC" w:rsidTr="008E363E">
        <w:trPr>
          <w:trHeight w:val="264"/>
        </w:trPr>
        <w:tc>
          <w:tcPr>
            <w:tcW w:w="4140" w:type="dxa"/>
            <w:gridSpan w:val="2"/>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Art Club</w:t>
            </w:r>
          </w:p>
        </w:tc>
        <w:tc>
          <w:tcPr>
            <w:tcW w:w="1860" w:type="dxa"/>
            <w:gridSpan w:val="2"/>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2,017</w:t>
            </w:r>
          </w:p>
        </w:tc>
      </w:tr>
      <w:tr w:rsidR="00B0073D" w:rsidRPr="00644DDC" w:rsidTr="008E363E">
        <w:trPr>
          <w:trHeight w:val="264"/>
        </w:trPr>
        <w:tc>
          <w:tcPr>
            <w:tcW w:w="4140" w:type="dxa"/>
            <w:gridSpan w:val="2"/>
            <w:tcBorders>
              <w:top w:val="nil"/>
              <w:left w:val="nil"/>
              <w:bottom w:val="nil"/>
              <w:right w:val="nil"/>
            </w:tcBorders>
            <w:noWrap/>
            <w:vAlign w:val="bottom"/>
          </w:tcPr>
          <w:p w:rsidR="00B0073D" w:rsidRPr="00644DDC" w:rsidRDefault="00B0073D" w:rsidP="00D419C2">
            <w:pPr>
              <w:rPr>
                <w:sz w:val="24"/>
                <w:szCs w:val="24"/>
              </w:rPr>
            </w:pPr>
            <w:r w:rsidRPr="00644DDC">
              <w:rPr>
                <w:sz w:val="24"/>
                <w:szCs w:val="24"/>
              </w:rPr>
              <w:t xml:space="preserve">Best Buddies </w:t>
            </w:r>
          </w:p>
        </w:tc>
        <w:tc>
          <w:tcPr>
            <w:tcW w:w="1860" w:type="dxa"/>
            <w:gridSpan w:val="2"/>
            <w:tcBorders>
              <w:top w:val="nil"/>
              <w:left w:val="nil"/>
              <w:bottom w:val="nil"/>
              <w:right w:val="nil"/>
            </w:tcBorders>
            <w:noWrap/>
            <w:vAlign w:val="center"/>
          </w:tcPr>
          <w:p w:rsidR="00B0073D" w:rsidRPr="00644DDC" w:rsidRDefault="00B0073D" w:rsidP="00D419C2">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B0073D" w:rsidRPr="00B25238" w:rsidRDefault="00B0073D" w:rsidP="00D419C2">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B0073D" w:rsidRPr="00644DDC" w:rsidRDefault="00B0073D" w:rsidP="00D419C2">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Pr>
                <w:sz w:val="24"/>
                <w:szCs w:val="24"/>
              </w:rPr>
              <w:t>Board Game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Book Club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Chamber Music</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D419C2">
        <w:trPr>
          <w:trHeight w:val="264"/>
        </w:trPr>
        <w:tc>
          <w:tcPr>
            <w:tcW w:w="4140" w:type="dxa"/>
            <w:gridSpan w:val="2"/>
            <w:tcBorders>
              <w:top w:val="nil"/>
              <w:left w:val="nil"/>
              <w:bottom w:val="nil"/>
              <w:right w:val="nil"/>
            </w:tcBorders>
            <w:noWrap/>
            <w:vAlign w:val="bottom"/>
          </w:tcPr>
          <w:p w:rsidR="00057B76" w:rsidRPr="00644DDC" w:rsidRDefault="00057B76" w:rsidP="00057B76">
            <w:pPr>
              <w:rPr>
                <w:b/>
                <w:sz w:val="24"/>
                <w:szCs w:val="24"/>
              </w:rPr>
            </w:pPr>
            <w:r w:rsidRPr="00644DDC">
              <w:rPr>
                <w:sz w:val="24"/>
                <w:szCs w:val="24"/>
              </w:rPr>
              <w:t>Class Advisors:</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p>
        </w:tc>
        <w:tc>
          <w:tcPr>
            <w:tcW w:w="1860" w:type="dxa"/>
            <w:tcBorders>
              <w:top w:val="nil"/>
              <w:left w:val="nil"/>
              <w:bottom w:val="nil"/>
              <w:right w:val="nil"/>
            </w:tcBorders>
            <w:noWrap/>
            <w:vAlign w:val="center"/>
          </w:tcPr>
          <w:p w:rsidR="00057B76" w:rsidRPr="00B25238" w:rsidRDefault="00057B76" w:rsidP="00057B76">
            <w:pPr>
              <w:jc w:val="center"/>
              <w:rPr>
                <w:sz w:val="24"/>
                <w:szCs w:val="24"/>
              </w:rPr>
            </w:pP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       Freshmen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       Sophomore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       Junior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       Senior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Pr>
                <w:sz w:val="24"/>
                <w:szCs w:val="24"/>
              </w:rPr>
              <w:t>Comic Book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Pr>
                <w:sz w:val="24"/>
                <w:szCs w:val="24"/>
              </w:rPr>
              <w:t>Connecticut Youth Forum</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Dance Team</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Pr>
                <w:sz w:val="24"/>
                <w:szCs w:val="24"/>
              </w:rPr>
              <w:t xml:space="preserve">Debate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DECA</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2,337</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2821</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3,303</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Drama Club Assistant</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Drama Club Head</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2,337</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2821</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3,303</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Drama Club Sets</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Drum Line</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Environmental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Gay Straight Alliance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International Association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Intramurals</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2,337</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2821</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3,303</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Jazz Band</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Leo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Math Club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Pr>
                <w:sz w:val="24"/>
                <w:szCs w:val="24"/>
              </w:rPr>
              <w:t xml:space="preserve">Math Honor </w:t>
            </w:r>
            <w:proofErr w:type="spellStart"/>
            <w:r>
              <w:rPr>
                <w:sz w:val="24"/>
                <w:szCs w:val="24"/>
              </w:rPr>
              <w:t>Socieity</w:t>
            </w:r>
            <w:proofErr w:type="spellEnd"/>
            <w:r>
              <w:rPr>
                <w:sz w:val="24"/>
                <w:szCs w:val="24"/>
              </w:rPr>
              <w:t>, Mu Alpha Theta</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Men's Choir</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National Honor Society</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Newspaper (Oracle)</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proofErr w:type="spellStart"/>
            <w:r>
              <w:rPr>
                <w:sz w:val="24"/>
                <w:szCs w:val="24"/>
              </w:rPr>
              <w:t>PantherPride</w:t>
            </w:r>
            <w:proofErr w:type="spellEnd"/>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Peer Natural Helper Advisors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Pr>
                <w:sz w:val="24"/>
                <w:szCs w:val="24"/>
              </w:rPr>
              <w:t xml:space="preserve">Poetry Club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Pr>
                <w:sz w:val="24"/>
                <w:szCs w:val="24"/>
              </w:rPr>
              <w:t>Radio and Electronics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color w:val="000000"/>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Science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Scuba Diving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Ski Club</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Student Council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Students for International Socialism</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Technology Student Assoc.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United Theatre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proofErr w:type="spellStart"/>
            <w:r w:rsidRPr="00644DDC">
              <w:rPr>
                <w:sz w:val="24"/>
                <w:szCs w:val="24"/>
              </w:rPr>
              <w:t>Virtu</w:t>
            </w:r>
            <w:proofErr w:type="spellEnd"/>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Women's Choir</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World Language Honor Society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Pr>
                <w:color w:val="000000"/>
                <w:sz w:val="24"/>
                <w:szCs w:val="24"/>
              </w:rPr>
              <w:t>1530</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2,017</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Yearbook </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2,337</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2821</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3,303</w:t>
            </w:r>
          </w:p>
        </w:tc>
      </w:tr>
      <w:tr w:rsidR="00057B76" w:rsidRPr="00644DDC" w:rsidTr="008E363E">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Youth Symphony</w:t>
            </w:r>
          </w:p>
        </w:tc>
        <w:tc>
          <w:tcPr>
            <w:tcW w:w="186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1,693</w:t>
            </w:r>
          </w:p>
        </w:tc>
        <w:tc>
          <w:tcPr>
            <w:tcW w:w="1860" w:type="dxa"/>
            <w:tcBorders>
              <w:top w:val="nil"/>
              <w:left w:val="nil"/>
              <w:bottom w:val="nil"/>
              <w:right w:val="nil"/>
            </w:tcBorders>
            <w:noWrap/>
            <w:vAlign w:val="bottom"/>
          </w:tcPr>
          <w:p w:rsidR="00057B76" w:rsidRPr="00B25238" w:rsidRDefault="00057B76" w:rsidP="00057B76">
            <w:pPr>
              <w:jc w:val="center"/>
              <w:rPr>
                <w:sz w:val="24"/>
                <w:szCs w:val="24"/>
              </w:rPr>
            </w:pPr>
            <w:r w:rsidRPr="00B25238">
              <w:rPr>
                <w:color w:val="000000"/>
                <w:sz w:val="24"/>
                <w:szCs w:val="24"/>
              </w:rPr>
              <w:t>2176</w:t>
            </w: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r w:rsidRPr="00644DDC">
              <w:rPr>
                <w:sz w:val="24"/>
                <w:szCs w:val="24"/>
              </w:rPr>
              <w:t>2,660</w:t>
            </w:r>
          </w:p>
        </w:tc>
      </w:tr>
      <w:tr w:rsidR="00057B76" w:rsidRPr="00644DDC" w:rsidTr="00D419C2">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p>
        </w:tc>
        <w:tc>
          <w:tcPr>
            <w:tcW w:w="1860" w:type="dxa"/>
            <w:gridSpan w:val="2"/>
            <w:tcBorders>
              <w:top w:val="nil"/>
              <w:left w:val="nil"/>
              <w:bottom w:val="nil"/>
              <w:right w:val="nil"/>
            </w:tcBorders>
            <w:noWrap/>
            <w:vAlign w:val="bottom"/>
          </w:tcPr>
          <w:p w:rsidR="00057B76" w:rsidRPr="00644DDC" w:rsidRDefault="00057B76" w:rsidP="00057B76">
            <w:pPr>
              <w:jc w:val="center"/>
              <w:rPr>
                <w:sz w:val="24"/>
                <w:szCs w:val="24"/>
              </w:rPr>
            </w:pP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p>
        </w:tc>
      </w:tr>
      <w:tr w:rsidR="00057B76" w:rsidRPr="00644DDC" w:rsidTr="00D419C2">
        <w:trPr>
          <w:trHeight w:val="264"/>
        </w:trPr>
        <w:tc>
          <w:tcPr>
            <w:tcW w:w="4140" w:type="dxa"/>
            <w:gridSpan w:val="2"/>
            <w:tcBorders>
              <w:top w:val="nil"/>
              <w:left w:val="nil"/>
              <w:bottom w:val="nil"/>
              <w:right w:val="nil"/>
            </w:tcBorders>
            <w:noWrap/>
            <w:vAlign w:val="bottom"/>
          </w:tcPr>
          <w:p w:rsidR="00057B76" w:rsidRPr="00644DDC" w:rsidRDefault="00057B76" w:rsidP="00057B76">
            <w:pPr>
              <w:rPr>
                <w:sz w:val="24"/>
                <w:szCs w:val="24"/>
              </w:rPr>
            </w:pPr>
          </w:p>
        </w:tc>
        <w:tc>
          <w:tcPr>
            <w:tcW w:w="1860" w:type="dxa"/>
            <w:gridSpan w:val="2"/>
            <w:tcBorders>
              <w:top w:val="nil"/>
              <w:left w:val="nil"/>
              <w:bottom w:val="nil"/>
              <w:right w:val="nil"/>
            </w:tcBorders>
            <w:noWrap/>
            <w:vAlign w:val="bottom"/>
          </w:tcPr>
          <w:p w:rsidR="00057B76" w:rsidRPr="00644DDC" w:rsidRDefault="00057B76" w:rsidP="00057B76">
            <w:pPr>
              <w:jc w:val="center"/>
              <w:rPr>
                <w:sz w:val="24"/>
                <w:szCs w:val="24"/>
              </w:rPr>
            </w:pP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p>
        </w:tc>
        <w:tc>
          <w:tcPr>
            <w:tcW w:w="1860" w:type="dxa"/>
            <w:tcBorders>
              <w:top w:val="nil"/>
              <w:left w:val="nil"/>
              <w:bottom w:val="nil"/>
              <w:right w:val="nil"/>
            </w:tcBorders>
            <w:noWrap/>
            <w:vAlign w:val="bottom"/>
          </w:tcPr>
          <w:p w:rsidR="00057B76" w:rsidRPr="00644DDC" w:rsidRDefault="00057B76" w:rsidP="00057B76">
            <w:pPr>
              <w:jc w:val="center"/>
              <w:rPr>
                <w:sz w:val="24"/>
                <w:szCs w:val="24"/>
              </w:rPr>
            </w:pP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u w:val="single"/>
              </w:rPr>
            </w:pPr>
            <w:r w:rsidRPr="00644DDC">
              <w:rPr>
                <w:sz w:val="24"/>
                <w:szCs w:val="24"/>
                <w:u w:val="single"/>
              </w:rPr>
              <w:t>Stipend Positions</w:t>
            </w:r>
          </w:p>
        </w:tc>
        <w:tc>
          <w:tcPr>
            <w:tcW w:w="810" w:type="dxa"/>
            <w:gridSpan w:val="2"/>
            <w:tcBorders>
              <w:top w:val="nil"/>
              <w:left w:val="nil"/>
              <w:bottom w:val="nil"/>
              <w:right w:val="nil"/>
            </w:tcBorders>
            <w:noWrap/>
            <w:vAlign w:val="bottom"/>
          </w:tcPr>
          <w:p w:rsidR="00057B76" w:rsidRPr="00644DDC" w:rsidRDefault="00057B76" w:rsidP="00057B76">
            <w:pPr>
              <w:jc w:val="center"/>
              <w:rPr>
                <w:sz w:val="24"/>
                <w:szCs w:val="24"/>
              </w:rPr>
            </w:pP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p>
        </w:tc>
        <w:tc>
          <w:tcPr>
            <w:tcW w:w="810" w:type="dxa"/>
            <w:gridSpan w:val="2"/>
            <w:tcBorders>
              <w:top w:val="nil"/>
              <w:left w:val="nil"/>
              <w:bottom w:val="nil"/>
              <w:right w:val="nil"/>
            </w:tcBorders>
            <w:noWrap/>
            <w:vAlign w:val="bottom"/>
          </w:tcPr>
          <w:p w:rsidR="00057B76" w:rsidRPr="00644DDC" w:rsidRDefault="00057B76" w:rsidP="00057B76">
            <w:pPr>
              <w:jc w:val="center"/>
              <w:rPr>
                <w:sz w:val="24"/>
                <w:szCs w:val="24"/>
              </w:rPr>
            </w:pP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Professional Development Chairs </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1,048</w:t>
            </w: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Band Director</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4,718</w:t>
            </w: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Choral Director</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4,718</w:t>
            </w: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Curriculum Coordinator</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1,793</w:t>
            </w: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Pr>
                <w:sz w:val="24"/>
                <w:szCs w:val="24"/>
              </w:rPr>
              <w:t>504 Coordinator</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Pr>
                <w:sz w:val="24"/>
                <w:szCs w:val="24"/>
              </w:rPr>
              <w:t>2,000</w:t>
            </w: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Orchestra Director</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4,718</w:t>
            </w: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Senior Project Directors </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1,977</w:t>
            </w:r>
          </w:p>
        </w:tc>
      </w:tr>
      <w:tr w:rsidR="00057B76" w:rsidRPr="00644DDC" w:rsidTr="00D419C2">
        <w:trPr>
          <w:gridAfter w:val="3"/>
          <w:wAfter w:w="5040" w:type="dxa"/>
          <w:trHeight w:val="264"/>
        </w:trPr>
        <w:tc>
          <w:tcPr>
            <w:tcW w:w="3870" w:type="dxa"/>
            <w:tcBorders>
              <w:top w:val="nil"/>
              <w:left w:val="nil"/>
              <w:bottom w:val="nil"/>
              <w:right w:val="nil"/>
            </w:tcBorders>
            <w:noWrap/>
            <w:vAlign w:val="bottom"/>
          </w:tcPr>
          <w:p w:rsidR="00057B76" w:rsidRPr="00644DDC" w:rsidRDefault="00057B76" w:rsidP="00057B76">
            <w:pPr>
              <w:rPr>
                <w:sz w:val="24"/>
                <w:szCs w:val="24"/>
              </w:rPr>
            </w:pPr>
            <w:r w:rsidRPr="00644DDC">
              <w:rPr>
                <w:sz w:val="24"/>
                <w:szCs w:val="24"/>
              </w:rPr>
              <w:t xml:space="preserve">Technology Coach </w:t>
            </w:r>
          </w:p>
        </w:tc>
        <w:tc>
          <w:tcPr>
            <w:tcW w:w="810" w:type="dxa"/>
            <w:gridSpan w:val="2"/>
            <w:tcBorders>
              <w:top w:val="nil"/>
              <w:left w:val="nil"/>
              <w:bottom w:val="nil"/>
              <w:right w:val="nil"/>
            </w:tcBorders>
            <w:noWrap/>
            <w:vAlign w:val="center"/>
          </w:tcPr>
          <w:p w:rsidR="00057B76" w:rsidRPr="00644DDC" w:rsidRDefault="00057B76" w:rsidP="00057B76">
            <w:pPr>
              <w:jc w:val="center"/>
              <w:rPr>
                <w:sz w:val="24"/>
                <w:szCs w:val="24"/>
              </w:rPr>
            </w:pPr>
            <w:r w:rsidRPr="00644DDC">
              <w:rPr>
                <w:sz w:val="24"/>
                <w:szCs w:val="24"/>
              </w:rPr>
              <w:t>1,475</w:t>
            </w:r>
          </w:p>
        </w:tc>
      </w:tr>
    </w:tbl>
    <w:p w:rsidR="00AD3A9A" w:rsidRPr="00644DDC" w:rsidRDefault="00AD3A9A" w:rsidP="00AD3A9A">
      <w:pPr>
        <w:pStyle w:val="Footer"/>
        <w:tabs>
          <w:tab w:val="clear" w:pos="4320"/>
          <w:tab w:val="clear" w:pos="8640"/>
        </w:tabs>
        <w:rPr>
          <w:sz w:val="24"/>
          <w:szCs w:val="24"/>
        </w:rPr>
      </w:pPr>
    </w:p>
    <w:p w:rsidR="00AD3A9A" w:rsidRPr="00644DDC" w:rsidRDefault="00AD3A9A" w:rsidP="00AD3A9A">
      <w:pPr>
        <w:pStyle w:val="Footer"/>
        <w:tabs>
          <w:tab w:val="clear" w:pos="4320"/>
          <w:tab w:val="clear" w:pos="8640"/>
        </w:tabs>
        <w:rPr>
          <w:sz w:val="24"/>
          <w:szCs w:val="24"/>
        </w:rPr>
      </w:pPr>
    </w:p>
    <w:p w:rsidR="00AD3A9A" w:rsidRPr="00644DDC" w:rsidRDefault="00AD3A9A" w:rsidP="00AD3A9A">
      <w:pPr>
        <w:rPr>
          <w:sz w:val="24"/>
          <w:szCs w:val="24"/>
        </w:rPr>
      </w:pPr>
      <w:r w:rsidRPr="00644DDC">
        <w:rPr>
          <w:sz w:val="24"/>
          <w:szCs w:val="24"/>
        </w:rPr>
        <w:t>The Association President and the Superintendent may mutually agree to revise the stipends provided above during the term of the Agreement.</w:t>
      </w:r>
    </w:p>
    <w:p w:rsidR="0052724E" w:rsidRDefault="0052724E" w:rsidP="00AD3A9A">
      <w:pPr>
        <w:rPr>
          <w:sz w:val="24"/>
          <w:szCs w:val="24"/>
        </w:rPr>
      </w:pPr>
    </w:p>
    <w:p w:rsidR="00AD3A9A" w:rsidRPr="00644DDC" w:rsidRDefault="00AD3A9A" w:rsidP="00AD3A9A">
      <w:pPr>
        <w:rPr>
          <w:sz w:val="24"/>
          <w:szCs w:val="24"/>
        </w:rPr>
      </w:pPr>
      <w:r w:rsidRPr="00644DDC">
        <w:rPr>
          <w:sz w:val="24"/>
          <w:szCs w:val="24"/>
        </w:rPr>
        <w:t xml:space="preserve">If </w:t>
      </w:r>
      <w:proofErr w:type="gramStart"/>
      <w:r w:rsidRPr="00644DDC">
        <w:rPr>
          <w:sz w:val="24"/>
          <w:szCs w:val="24"/>
        </w:rPr>
        <w:t>the  Association</w:t>
      </w:r>
      <w:proofErr w:type="gramEnd"/>
      <w:r w:rsidRPr="00644DDC">
        <w:rPr>
          <w:sz w:val="24"/>
          <w:szCs w:val="24"/>
        </w:rPr>
        <w:t xml:space="preserve"> President and the Superintendent do not agree upon proposed revisions, the status quo shall continue and any dispute shall not be </w:t>
      </w:r>
      <w:proofErr w:type="spellStart"/>
      <w:r w:rsidRPr="00644DDC">
        <w:rPr>
          <w:sz w:val="24"/>
          <w:szCs w:val="24"/>
        </w:rPr>
        <w:t>grievable</w:t>
      </w:r>
      <w:proofErr w:type="spellEnd"/>
      <w:r w:rsidRPr="00644DDC">
        <w:rPr>
          <w:sz w:val="24"/>
          <w:szCs w:val="24"/>
        </w:rPr>
        <w:t>.</w:t>
      </w:r>
    </w:p>
    <w:p w:rsidR="00AD3A9A" w:rsidRPr="00644DDC" w:rsidRDefault="00AD3A9A" w:rsidP="00AD3A9A">
      <w:pPr>
        <w:rPr>
          <w:sz w:val="24"/>
          <w:szCs w:val="24"/>
        </w:rPr>
      </w:pPr>
    </w:p>
    <w:p w:rsidR="00AD3A9A" w:rsidRPr="00644DDC" w:rsidRDefault="00AD3A9A" w:rsidP="00AD3A9A">
      <w:pPr>
        <w:rPr>
          <w:sz w:val="24"/>
          <w:szCs w:val="24"/>
        </w:rPr>
      </w:pPr>
    </w:p>
    <w:p w:rsidR="00B40A4D" w:rsidRPr="00B40A4D" w:rsidRDefault="00B40A4D" w:rsidP="00B40A4D">
      <w:pPr>
        <w:kinsoku w:val="0"/>
        <w:overflowPunct w:val="0"/>
        <w:jc w:val="both"/>
        <w:textAlignment w:val="baseline"/>
        <w:rPr>
          <w:spacing w:val="1"/>
          <w:sz w:val="24"/>
          <w:szCs w:val="24"/>
        </w:rPr>
      </w:pPr>
      <w:r w:rsidRPr="00B40A4D">
        <w:rPr>
          <w:spacing w:val="1"/>
          <w:sz w:val="24"/>
          <w:szCs w:val="24"/>
        </w:rPr>
        <w:t xml:space="preserve">The </w:t>
      </w:r>
      <w:r w:rsidR="008014C2">
        <w:rPr>
          <w:spacing w:val="1"/>
          <w:sz w:val="24"/>
          <w:szCs w:val="24"/>
        </w:rPr>
        <w:t xml:space="preserve">Association and Board </w:t>
      </w:r>
      <w:r w:rsidRPr="00B40A4D">
        <w:rPr>
          <w:spacing w:val="1"/>
          <w:sz w:val="24"/>
          <w:szCs w:val="24"/>
        </w:rPr>
        <w:t xml:space="preserve">agree to establish a committee for the purpose of studying the positions and pay rates contained in the schedules in Appendix C with regard to equitability. The Board or its designee and the Association shall each appoint three (3) members to the Committee, and the Committee shall meet throughout the duration of this Agreement with the goal of presenting a revised mutually agreed to schedule of positions and rates of pay in time for the successor negotiations. The meetings of the study committee shall not be considered negotiations.  </w:t>
      </w:r>
    </w:p>
    <w:p w:rsidR="00EA471B" w:rsidRDefault="00EA471B">
      <w:pPr>
        <w:rPr>
          <w:sz w:val="24"/>
          <w:szCs w:val="24"/>
        </w:rPr>
      </w:pPr>
    </w:p>
    <w:p w:rsidR="00AD3A9A" w:rsidRPr="00644DDC" w:rsidRDefault="00AD3A9A" w:rsidP="00AD3A9A">
      <w:pPr>
        <w:rPr>
          <w:sz w:val="24"/>
          <w:szCs w:val="24"/>
        </w:rPr>
      </w:pPr>
    </w:p>
    <w:p w:rsidR="00B40A4D" w:rsidRDefault="00B40A4D">
      <w:pPr>
        <w:rPr>
          <w:b/>
          <w:sz w:val="24"/>
          <w:szCs w:val="24"/>
          <w:u w:val="single"/>
        </w:rPr>
      </w:pPr>
      <w:r>
        <w:rPr>
          <w:b/>
          <w:sz w:val="24"/>
          <w:szCs w:val="24"/>
          <w:u w:val="single"/>
        </w:rPr>
        <w:br w:type="page"/>
      </w:r>
    </w:p>
    <w:p w:rsidR="00EA471B" w:rsidRPr="00EE4E4E" w:rsidRDefault="00EA471B" w:rsidP="00EA471B">
      <w:pPr>
        <w:pStyle w:val="Footer"/>
        <w:tabs>
          <w:tab w:val="clear" w:pos="4320"/>
          <w:tab w:val="clear" w:pos="8640"/>
        </w:tabs>
        <w:jc w:val="center"/>
        <w:rPr>
          <w:b/>
          <w:sz w:val="24"/>
          <w:szCs w:val="24"/>
          <w:u w:val="single"/>
        </w:rPr>
      </w:pPr>
      <w:r w:rsidRPr="00EE4E4E">
        <w:rPr>
          <w:b/>
          <w:sz w:val="24"/>
          <w:szCs w:val="24"/>
          <w:u w:val="single"/>
        </w:rPr>
        <w:t>APPENDIX C-</w:t>
      </w:r>
      <w:r w:rsidR="005405EB">
        <w:rPr>
          <w:b/>
          <w:sz w:val="24"/>
          <w:szCs w:val="24"/>
          <w:u w:val="single"/>
        </w:rPr>
        <w:t>2</w:t>
      </w:r>
    </w:p>
    <w:p w:rsidR="00EA471B" w:rsidRPr="00EE4E4E" w:rsidRDefault="00EA471B" w:rsidP="00EA471B">
      <w:pPr>
        <w:pStyle w:val="Footer"/>
        <w:tabs>
          <w:tab w:val="clear" w:pos="4320"/>
          <w:tab w:val="clear" w:pos="8640"/>
        </w:tabs>
        <w:jc w:val="center"/>
        <w:rPr>
          <w:sz w:val="24"/>
          <w:szCs w:val="24"/>
          <w:u w:val="single"/>
        </w:rPr>
      </w:pPr>
    </w:p>
    <w:p w:rsidR="00EA471B" w:rsidRPr="00EE4E4E" w:rsidRDefault="00EA471B" w:rsidP="00EA471B">
      <w:pPr>
        <w:pStyle w:val="Footer"/>
        <w:tabs>
          <w:tab w:val="clear" w:pos="4320"/>
          <w:tab w:val="clear" w:pos="8640"/>
        </w:tabs>
        <w:jc w:val="center"/>
        <w:rPr>
          <w:b/>
          <w:i/>
          <w:sz w:val="24"/>
          <w:szCs w:val="24"/>
          <w:u w:val="single"/>
        </w:rPr>
      </w:pPr>
      <w:r w:rsidRPr="00EE4E4E">
        <w:rPr>
          <w:b/>
          <w:sz w:val="24"/>
          <w:szCs w:val="24"/>
          <w:u w:val="single"/>
        </w:rPr>
        <w:t xml:space="preserve">SUPPLEMENTAL PAY POSITIONS – EFFECTIVE </w:t>
      </w:r>
      <w:r>
        <w:rPr>
          <w:b/>
          <w:sz w:val="24"/>
          <w:szCs w:val="24"/>
          <w:u w:val="single"/>
        </w:rPr>
        <w:t>20</w:t>
      </w:r>
      <w:r w:rsidR="005405EB">
        <w:rPr>
          <w:b/>
          <w:sz w:val="24"/>
          <w:szCs w:val="24"/>
          <w:u w:val="single"/>
        </w:rPr>
        <w:t>20</w:t>
      </w:r>
      <w:r>
        <w:rPr>
          <w:b/>
          <w:sz w:val="24"/>
          <w:szCs w:val="24"/>
          <w:u w:val="single"/>
        </w:rPr>
        <w:t>-202</w:t>
      </w:r>
      <w:r w:rsidR="005405EB">
        <w:rPr>
          <w:b/>
          <w:sz w:val="24"/>
          <w:szCs w:val="24"/>
          <w:u w:val="single"/>
        </w:rPr>
        <w:t>1</w:t>
      </w:r>
    </w:p>
    <w:p w:rsidR="00EA471B" w:rsidRPr="00EE4E4E" w:rsidRDefault="00EA471B" w:rsidP="00EA471B">
      <w:pPr>
        <w:pStyle w:val="Footer"/>
        <w:tabs>
          <w:tab w:val="clear" w:pos="4320"/>
          <w:tab w:val="clear" w:pos="8640"/>
        </w:tabs>
        <w:rPr>
          <w:sz w:val="24"/>
          <w:szCs w:val="24"/>
        </w:rPr>
      </w:pPr>
    </w:p>
    <w:p w:rsidR="00EA471B" w:rsidRPr="00EE4E4E" w:rsidRDefault="00EA471B" w:rsidP="00EA471B">
      <w:pPr>
        <w:ind w:left="720" w:hanging="720"/>
        <w:rPr>
          <w:sz w:val="24"/>
          <w:szCs w:val="24"/>
        </w:rPr>
      </w:pPr>
      <w:r w:rsidRPr="00EE4E4E">
        <w:rPr>
          <w:sz w:val="24"/>
          <w:szCs w:val="24"/>
        </w:rPr>
        <w:t>1.</w:t>
      </w:r>
      <w:r w:rsidRPr="00EE4E4E">
        <w:rPr>
          <w:sz w:val="24"/>
          <w:szCs w:val="24"/>
        </w:rPr>
        <w:tab/>
        <w:t>Teachers shall be appointed to coaching and advisory duties by the superintendent, upon recommendation of the school administrators and the director of athletics.</w:t>
      </w:r>
    </w:p>
    <w:p w:rsidR="00EA471B" w:rsidRPr="00EE4E4E" w:rsidRDefault="00EA471B" w:rsidP="00EA471B">
      <w:pPr>
        <w:ind w:left="720" w:hanging="720"/>
        <w:rPr>
          <w:sz w:val="24"/>
          <w:szCs w:val="24"/>
        </w:rPr>
      </w:pPr>
      <w:r w:rsidRPr="00EE4E4E">
        <w:rPr>
          <w:sz w:val="24"/>
          <w:szCs w:val="24"/>
        </w:rPr>
        <w:t>2.</w:t>
      </w:r>
      <w:r w:rsidRPr="00EE4E4E">
        <w:rPr>
          <w:sz w:val="24"/>
          <w:szCs w:val="24"/>
        </w:rPr>
        <w:tab/>
        <w:t>Appointments to coaching and supervisory duties shall be for one year.</w:t>
      </w:r>
    </w:p>
    <w:p w:rsidR="00EA471B" w:rsidRPr="00EE4E4E" w:rsidRDefault="00EA471B" w:rsidP="00EA471B">
      <w:pPr>
        <w:ind w:left="720" w:hanging="720"/>
        <w:rPr>
          <w:sz w:val="24"/>
          <w:szCs w:val="24"/>
        </w:rPr>
      </w:pPr>
      <w:r w:rsidRPr="00EE4E4E">
        <w:rPr>
          <w:sz w:val="24"/>
          <w:szCs w:val="24"/>
        </w:rPr>
        <w:t>3.</w:t>
      </w:r>
      <w:r w:rsidRPr="00EE4E4E">
        <w:rPr>
          <w:sz w:val="24"/>
          <w:szCs w:val="24"/>
        </w:rPr>
        <w:tab/>
        <w:t xml:space="preserve">The following stipends, based on the number of </w:t>
      </w:r>
      <w:proofErr w:type="spellStart"/>
      <w:r w:rsidRPr="00EE4E4E">
        <w:rPr>
          <w:sz w:val="24"/>
          <w:szCs w:val="24"/>
        </w:rPr>
        <w:t>years experience</w:t>
      </w:r>
      <w:proofErr w:type="spellEnd"/>
      <w:r w:rsidRPr="00EE4E4E">
        <w:rPr>
          <w:sz w:val="24"/>
          <w:szCs w:val="24"/>
        </w:rPr>
        <w:t xml:space="preserve"> in Region 19, shall be paid annually during </w:t>
      </w:r>
      <w:r w:rsidR="000D2852">
        <w:rPr>
          <w:sz w:val="24"/>
          <w:szCs w:val="24"/>
        </w:rPr>
        <w:t xml:space="preserve">the </w:t>
      </w:r>
      <w:r>
        <w:rPr>
          <w:sz w:val="24"/>
          <w:szCs w:val="24"/>
        </w:rPr>
        <w:t>20</w:t>
      </w:r>
      <w:r w:rsidR="000D2852">
        <w:rPr>
          <w:sz w:val="24"/>
          <w:szCs w:val="24"/>
        </w:rPr>
        <w:t>20</w:t>
      </w:r>
      <w:r>
        <w:rPr>
          <w:sz w:val="24"/>
          <w:szCs w:val="24"/>
        </w:rPr>
        <w:t>-202</w:t>
      </w:r>
      <w:r w:rsidR="000D2852">
        <w:rPr>
          <w:sz w:val="24"/>
          <w:szCs w:val="24"/>
        </w:rPr>
        <w:t>1</w:t>
      </w:r>
      <w:r>
        <w:rPr>
          <w:sz w:val="24"/>
          <w:szCs w:val="24"/>
        </w:rPr>
        <w:t xml:space="preserve"> school year</w:t>
      </w:r>
      <w:r w:rsidRPr="00EE4E4E">
        <w:rPr>
          <w:sz w:val="24"/>
          <w:szCs w:val="24"/>
        </w:rPr>
        <w:t xml:space="preserve">.  </w:t>
      </w:r>
    </w:p>
    <w:p w:rsidR="00EA471B" w:rsidRPr="00EE4E4E" w:rsidRDefault="00EA471B" w:rsidP="00EA471B">
      <w:pPr>
        <w:ind w:left="720" w:hanging="720"/>
        <w:rPr>
          <w:sz w:val="24"/>
          <w:szCs w:val="24"/>
        </w:rPr>
      </w:pPr>
      <w:r w:rsidRPr="00EE4E4E">
        <w:rPr>
          <w:sz w:val="24"/>
          <w:szCs w:val="24"/>
        </w:rPr>
        <w:t>4.</w:t>
      </w:r>
      <w:r w:rsidRPr="00EE4E4E">
        <w:rPr>
          <w:sz w:val="24"/>
          <w:szCs w:val="24"/>
        </w:rPr>
        <w:tab/>
        <w:t>The Board of Education may establish new positions upon recommendation of the superintendent.</w:t>
      </w:r>
    </w:p>
    <w:p w:rsidR="00EA471B" w:rsidRPr="00644DDC" w:rsidRDefault="00EA471B" w:rsidP="00EA471B">
      <w:pPr>
        <w:ind w:left="720" w:hanging="720"/>
        <w:rPr>
          <w:sz w:val="24"/>
          <w:szCs w:val="24"/>
        </w:rPr>
      </w:pPr>
      <w:r w:rsidRPr="00EE4E4E">
        <w:rPr>
          <w:sz w:val="24"/>
          <w:szCs w:val="24"/>
        </w:rPr>
        <w:t>5.</w:t>
      </w:r>
      <w:r w:rsidRPr="00EE4E4E">
        <w:rPr>
          <w:sz w:val="24"/>
          <w:szCs w:val="24"/>
        </w:rPr>
        <w:tab/>
        <w:t xml:space="preserve">Application to the Board of Education for recognition of new stipend positions shall be in accordance with Board of Education policy, “School Sponsored Clubs, Athletic Teams, </w:t>
      </w:r>
      <w:r w:rsidRPr="00644DDC">
        <w:rPr>
          <w:sz w:val="24"/>
          <w:szCs w:val="24"/>
        </w:rPr>
        <w:t>and Activities.”</w:t>
      </w:r>
    </w:p>
    <w:p w:rsidR="00EA471B" w:rsidRPr="00644DDC" w:rsidRDefault="00EA471B" w:rsidP="00EA471B">
      <w:pPr>
        <w:pStyle w:val="Footer"/>
        <w:tabs>
          <w:tab w:val="clear" w:pos="4320"/>
          <w:tab w:val="clear" w:pos="8640"/>
        </w:tabs>
        <w:rPr>
          <w:sz w:val="24"/>
          <w:szCs w:val="24"/>
        </w:rPr>
      </w:pPr>
    </w:p>
    <w:tbl>
      <w:tblPr>
        <w:tblW w:w="9900" w:type="dxa"/>
        <w:tblInd w:w="108" w:type="dxa"/>
        <w:tblLayout w:type="fixed"/>
        <w:tblLook w:val="00A0" w:firstRow="1" w:lastRow="0" w:firstColumn="1" w:lastColumn="0" w:noHBand="0" w:noVBand="0"/>
      </w:tblPr>
      <w:tblGrid>
        <w:gridCol w:w="4770"/>
        <w:gridCol w:w="1710"/>
        <w:gridCol w:w="1710"/>
        <w:gridCol w:w="1710"/>
      </w:tblGrid>
      <w:tr w:rsidR="00EA471B" w:rsidRPr="00644DDC" w:rsidTr="00F420C6">
        <w:trPr>
          <w:trHeight w:val="264"/>
          <w:tblHeader/>
        </w:trPr>
        <w:tc>
          <w:tcPr>
            <w:tcW w:w="4770" w:type="dxa"/>
            <w:tcBorders>
              <w:top w:val="nil"/>
              <w:left w:val="nil"/>
              <w:bottom w:val="nil"/>
              <w:right w:val="nil"/>
            </w:tcBorders>
            <w:noWrap/>
            <w:vAlign w:val="bottom"/>
          </w:tcPr>
          <w:p w:rsidR="00EA471B" w:rsidRPr="00644DDC" w:rsidRDefault="00EA471B" w:rsidP="00F420C6">
            <w:pPr>
              <w:rPr>
                <w:b/>
                <w:bCs/>
                <w:sz w:val="24"/>
                <w:szCs w:val="24"/>
              </w:rPr>
            </w:pPr>
            <w:r w:rsidRPr="00644DDC">
              <w:rPr>
                <w:b/>
                <w:bCs/>
                <w:sz w:val="24"/>
                <w:szCs w:val="24"/>
              </w:rPr>
              <w:t>POSITION</w:t>
            </w:r>
          </w:p>
        </w:tc>
        <w:tc>
          <w:tcPr>
            <w:tcW w:w="1710" w:type="dxa"/>
            <w:tcBorders>
              <w:top w:val="nil"/>
              <w:left w:val="nil"/>
              <w:bottom w:val="nil"/>
              <w:right w:val="nil"/>
            </w:tcBorders>
            <w:noWrap/>
            <w:vAlign w:val="bottom"/>
          </w:tcPr>
          <w:p w:rsidR="00EA471B" w:rsidRPr="00644DDC" w:rsidRDefault="00EA471B" w:rsidP="00F420C6">
            <w:pPr>
              <w:jc w:val="center"/>
              <w:rPr>
                <w:b/>
                <w:bCs/>
                <w:sz w:val="24"/>
                <w:szCs w:val="24"/>
              </w:rPr>
            </w:pPr>
            <w:r w:rsidRPr="00644DDC">
              <w:rPr>
                <w:b/>
                <w:bCs/>
                <w:sz w:val="24"/>
                <w:szCs w:val="24"/>
              </w:rPr>
              <w:t>YEAR 1-4</w:t>
            </w:r>
          </w:p>
        </w:tc>
        <w:tc>
          <w:tcPr>
            <w:tcW w:w="1710" w:type="dxa"/>
            <w:tcBorders>
              <w:top w:val="nil"/>
              <w:left w:val="nil"/>
              <w:bottom w:val="nil"/>
              <w:right w:val="nil"/>
            </w:tcBorders>
            <w:noWrap/>
            <w:vAlign w:val="bottom"/>
          </w:tcPr>
          <w:p w:rsidR="00EA471B" w:rsidRPr="00644DDC" w:rsidRDefault="00EA471B" w:rsidP="00F420C6">
            <w:pPr>
              <w:jc w:val="center"/>
              <w:rPr>
                <w:b/>
                <w:bCs/>
                <w:sz w:val="24"/>
                <w:szCs w:val="24"/>
              </w:rPr>
            </w:pPr>
            <w:r w:rsidRPr="00644DDC">
              <w:rPr>
                <w:b/>
                <w:bCs/>
                <w:sz w:val="24"/>
                <w:szCs w:val="24"/>
              </w:rPr>
              <w:t>YEAR 5-8</w:t>
            </w:r>
          </w:p>
        </w:tc>
        <w:tc>
          <w:tcPr>
            <w:tcW w:w="1710" w:type="dxa"/>
            <w:tcBorders>
              <w:top w:val="nil"/>
              <w:left w:val="nil"/>
              <w:bottom w:val="nil"/>
              <w:right w:val="nil"/>
            </w:tcBorders>
            <w:noWrap/>
            <w:vAlign w:val="bottom"/>
          </w:tcPr>
          <w:p w:rsidR="00EA471B" w:rsidRPr="00644DDC" w:rsidRDefault="00EA471B" w:rsidP="00F420C6">
            <w:pPr>
              <w:jc w:val="center"/>
              <w:rPr>
                <w:b/>
                <w:bCs/>
                <w:sz w:val="24"/>
                <w:szCs w:val="24"/>
              </w:rPr>
            </w:pPr>
            <w:r w:rsidRPr="00644DDC">
              <w:rPr>
                <w:b/>
                <w:bCs/>
                <w:sz w:val="24"/>
                <w:szCs w:val="24"/>
              </w:rPr>
              <w:t>YEAR 9+</w:t>
            </w:r>
          </w:p>
        </w:tc>
      </w:tr>
      <w:tr w:rsidR="00EA471B" w:rsidRPr="00644DDC" w:rsidTr="00F420C6">
        <w:trPr>
          <w:trHeight w:val="264"/>
          <w:tblHeader/>
        </w:trPr>
        <w:tc>
          <w:tcPr>
            <w:tcW w:w="4770" w:type="dxa"/>
            <w:tcBorders>
              <w:top w:val="nil"/>
              <w:left w:val="nil"/>
              <w:bottom w:val="nil"/>
              <w:right w:val="nil"/>
            </w:tcBorders>
            <w:noWrap/>
            <w:vAlign w:val="bottom"/>
          </w:tcPr>
          <w:p w:rsidR="00EA471B" w:rsidRPr="00644DDC" w:rsidRDefault="00EA471B" w:rsidP="00F420C6">
            <w:pPr>
              <w:rPr>
                <w:b/>
                <w:bCs/>
                <w:sz w:val="24"/>
                <w:szCs w:val="24"/>
              </w:rPr>
            </w:pPr>
          </w:p>
        </w:tc>
        <w:tc>
          <w:tcPr>
            <w:tcW w:w="1710" w:type="dxa"/>
            <w:tcBorders>
              <w:top w:val="nil"/>
              <w:left w:val="nil"/>
              <w:bottom w:val="nil"/>
              <w:right w:val="nil"/>
            </w:tcBorders>
            <w:noWrap/>
            <w:vAlign w:val="bottom"/>
          </w:tcPr>
          <w:p w:rsidR="00EA471B" w:rsidRPr="00644DDC" w:rsidRDefault="00EA471B" w:rsidP="00F420C6">
            <w:pPr>
              <w:jc w:val="center"/>
              <w:rPr>
                <w:b/>
                <w:bCs/>
                <w:sz w:val="24"/>
                <w:szCs w:val="24"/>
              </w:rPr>
            </w:pPr>
          </w:p>
        </w:tc>
        <w:tc>
          <w:tcPr>
            <w:tcW w:w="1710" w:type="dxa"/>
            <w:tcBorders>
              <w:top w:val="nil"/>
              <w:left w:val="nil"/>
              <w:bottom w:val="nil"/>
              <w:right w:val="nil"/>
            </w:tcBorders>
            <w:noWrap/>
            <w:vAlign w:val="bottom"/>
          </w:tcPr>
          <w:p w:rsidR="00EA471B" w:rsidRPr="00644DDC" w:rsidRDefault="00EA471B" w:rsidP="00F420C6">
            <w:pPr>
              <w:jc w:val="center"/>
              <w:rPr>
                <w:b/>
                <w:bCs/>
                <w:sz w:val="24"/>
                <w:szCs w:val="24"/>
              </w:rPr>
            </w:pPr>
          </w:p>
        </w:tc>
        <w:tc>
          <w:tcPr>
            <w:tcW w:w="1710" w:type="dxa"/>
            <w:tcBorders>
              <w:top w:val="nil"/>
              <w:left w:val="nil"/>
              <w:bottom w:val="nil"/>
              <w:right w:val="nil"/>
            </w:tcBorders>
            <w:noWrap/>
            <w:vAlign w:val="bottom"/>
          </w:tcPr>
          <w:p w:rsidR="00EA471B" w:rsidRPr="00644DDC" w:rsidRDefault="00EA471B" w:rsidP="00F420C6">
            <w:pPr>
              <w:jc w:val="center"/>
              <w:rPr>
                <w:b/>
                <w:bCs/>
                <w:sz w:val="24"/>
                <w:szCs w:val="24"/>
              </w:rPr>
            </w:pPr>
          </w:p>
        </w:tc>
      </w:tr>
      <w:tr w:rsidR="000D2852" w:rsidRPr="008A4F12" w:rsidTr="00F420C6">
        <w:trPr>
          <w:trHeight w:val="264"/>
        </w:trPr>
        <w:tc>
          <w:tcPr>
            <w:tcW w:w="4770" w:type="dxa"/>
            <w:tcBorders>
              <w:top w:val="nil"/>
              <w:left w:val="nil"/>
              <w:bottom w:val="nil"/>
              <w:right w:val="nil"/>
            </w:tcBorders>
            <w:noWrap/>
            <w:vAlign w:val="bottom"/>
          </w:tcPr>
          <w:p w:rsidR="00EA471B" w:rsidRPr="008A4F12" w:rsidRDefault="00EA471B" w:rsidP="00F420C6">
            <w:pPr>
              <w:rPr>
                <w:sz w:val="24"/>
                <w:szCs w:val="24"/>
              </w:rPr>
            </w:pPr>
            <w:r w:rsidRPr="008A4F12">
              <w:rPr>
                <w:sz w:val="24"/>
                <w:szCs w:val="24"/>
              </w:rPr>
              <w:t>Baseball, Varsity</w:t>
            </w:r>
          </w:p>
        </w:tc>
        <w:tc>
          <w:tcPr>
            <w:tcW w:w="1710" w:type="dxa"/>
            <w:tcBorders>
              <w:top w:val="nil"/>
              <w:left w:val="nil"/>
              <w:bottom w:val="nil"/>
              <w:right w:val="nil"/>
            </w:tcBorders>
            <w:noWrap/>
            <w:vAlign w:val="center"/>
          </w:tcPr>
          <w:p w:rsidR="00EA471B" w:rsidRPr="008A4F12" w:rsidRDefault="00EA471B" w:rsidP="00F420C6">
            <w:pPr>
              <w:jc w:val="center"/>
              <w:rPr>
                <w:sz w:val="24"/>
                <w:szCs w:val="24"/>
              </w:rPr>
            </w:pPr>
            <w:r w:rsidRPr="008A4F12">
              <w:rPr>
                <w:sz w:val="24"/>
                <w:szCs w:val="24"/>
              </w:rPr>
              <w:t>4,</w:t>
            </w:r>
            <w:r w:rsidR="000D2852" w:rsidRPr="008A4F12">
              <w:rPr>
                <w:sz w:val="24"/>
                <w:szCs w:val="24"/>
              </w:rPr>
              <w:t>129</w:t>
            </w:r>
          </w:p>
        </w:tc>
        <w:tc>
          <w:tcPr>
            <w:tcW w:w="1710" w:type="dxa"/>
            <w:tcBorders>
              <w:top w:val="nil"/>
              <w:left w:val="nil"/>
              <w:bottom w:val="nil"/>
              <w:right w:val="nil"/>
            </w:tcBorders>
            <w:noWrap/>
            <w:vAlign w:val="bottom"/>
          </w:tcPr>
          <w:p w:rsidR="00EA471B" w:rsidRPr="008A4F12" w:rsidRDefault="00EA471B" w:rsidP="00F420C6">
            <w:pPr>
              <w:jc w:val="center"/>
              <w:rPr>
                <w:sz w:val="24"/>
                <w:szCs w:val="24"/>
              </w:rPr>
            </w:pPr>
            <w:r w:rsidRPr="008A4F12">
              <w:rPr>
                <w:sz w:val="24"/>
                <w:szCs w:val="24"/>
              </w:rPr>
              <w:t>46</w:t>
            </w:r>
            <w:r w:rsidR="000D2852" w:rsidRPr="008A4F12">
              <w:rPr>
                <w:sz w:val="24"/>
                <w:szCs w:val="24"/>
              </w:rPr>
              <w:t>39</w:t>
            </w:r>
          </w:p>
        </w:tc>
        <w:tc>
          <w:tcPr>
            <w:tcW w:w="1710" w:type="dxa"/>
            <w:tcBorders>
              <w:top w:val="nil"/>
              <w:left w:val="nil"/>
              <w:bottom w:val="nil"/>
              <w:right w:val="nil"/>
            </w:tcBorders>
            <w:noWrap/>
            <w:vAlign w:val="bottom"/>
          </w:tcPr>
          <w:p w:rsidR="00EA471B" w:rsidRPr="008A4F12" w:rsidRDefault="00EA471B" w:rsidP="00F420C6">
            <w:pPr>
              <w:jc w:val="center"/>
              <w:rPr>
                <w:sz w:val="24"/>
                <w:szCs w:val="24"/>
              </w:rPr>
            </w:pPr>
            <w:r w:rsidRPr="008A4F12">
              <w:rPr>
                <w:sz w:val="24"/>
                <w:szCs w:val="24"/>
              </w:rPr>
              <w:t>5,</w:t>
            </w:r>
            <w:r w:rsidR="000D2852" w:rsidRPr="008A4F12">
              <w:rPr>
                <w:sz w:val="24"/>
                <w:szCs w:val="24"/>
              </w:rPr>
              <w:t>152</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Baseball, Junior Varsity</w:t>
            </w:r>
          </w:p>
        </w:tc>
        <w:tc>
          <w:tcPr>
            <w:tcW w:w="1710" w:type="dxa"/>
            <w:tcBorders>
              <w:top w:val="nil"/>
              <w:left w:val="nil"/>
              <w:bottom w:val="nil"/>
              <w:right w:val="nil"/>
            </w:tcBorders>
            <w:noWrap/>
            <w:vAlign w:val="center"/>
          </w:tcPr>
          <w:p w:rsidR="00EA471B" w:rsidRPr="00905154" w:rsidRDefault="009B0495" w:rsidP="00F420C6">
            <w:pPr>
              <w:jc w:val="center"/>
              <w:rPr>
                <w:sz w:val="24"/>
                <w:szCs w:val="24"/>
              </w:rPr>
            </w:pPr>
            <w:r w:rsidRPr="00905154">
              <w:rPr>
                <w:sz w:val="24"/>
                <w:szCs w:val="24"/>
              </w:rPr>
              <w:t>2,515</w:t>
            </w:r>
          </w:p>
        </w:tc>
        <w:tc>
          <w:tcPr>
            <w:tcW w:w="1710" w:type="dxa"/>
            <w:tcBorders>
              <w:top w:val="nil"/>
              <w:left w:val="nil"/>
              <w:bottom w:val="nil"/>
              <w:right w:val="nil"/>
            </w:tcBorders>
            <w:noWrap/>
            <w:vAlign w:val="bottom"/>
          </w:tcPr>
          <w:p w:rsidR="00EA471B" w:rsidRPr="00905154" w:rsidRDefault="009B0495" w:rsidP="00F420C6">
            <w:pPr>
              <w:jc w:val="center"/>
              <w:rPr>
                <w:sz w:val="24"/>
                <w:szCs w:val="24"/>
              </w:rPr>
            </w:pPr>
            <w:r w:rsidRPr="00905154">
              <w:rPr>
                <w:sz w:val="24"/>
                <w:szCs w:val="24"/>
              </w:rPr>
              <w:t>3026</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3,</w:t>
            </w:r>
            <w:r w:rsidR="009B0495" w:rsidRPr="00905154">
              <w:rPr>
                <w:sz w:val="24"/>
                <w:szCs w:val="24"/>
              </w:rPr>
              <w:t>537</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Baseball, Freshman</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1,8</w:t>
            </w:r>
            <w:r w:rsidR="00DF2812" w:rsidRPr="00905154">
              <w:rPr>
                <w:sz w:val="24"/>
                <w:szCs w:val="24"/>
              </w:rPr>
              <w:t>49</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23</w:t>
            </w:r>
            <w:r w:rsidR="00E33216" w:rsidRPr="00905154">
              <w:rPr>
                <w:color w:val="000000"/>
                <w:sz w:val="24"/>
                <w:szCs w:val="24"/>
              </w:rPr>
              <w:t>62</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2,8</w:t>
            </w:r>
            <w:r w:rsidR="00776738" w:rsidRPr="00905154">
              <w:rPr>
                <w:sz w:val="24"/>
                <w:szCs w:val="24"/>
              </w:rPr>
              <w:t>7</w:t>
            </w:r>
            <w:r w:rsidRPr="00905154">
              <w:rPr>
                <w:sz w:val="24"/>
                <w:szCs w:val="24"/>
              </w:rPr>
              <w:t>3</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Basketball Varsity, Boys</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5,</w:t>
            </w:r>
            <w:r w:rsidR="00FB4198" w:rsidRPr="00905154">
              <w:rPr>
                <w:sz w:val="24"/>
                <w:szCs w:val="24"/>
              </w:rPr>
              <w:t>352</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5</w:t>
            </w:r>
            <w:r w:rsidR="00FB4198" w:rsidRPr="00905154">
              <w:rPr>
                <w:color w:val="000000"/>
                <w:sz w:val="24"/>
                <w:szCs w:val="24"/>
              </w:rPr>
              <w:t>867</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6,3</w:t>
            </w:r>
            <w:r w:rsidR="00FB4198" w:rsidRPr="00905154">
              <w:rPr>
                <w:sz w:val="24"/>
                <w:szCs w:val="24"/>
              </w:rPr>
              <w:t>79</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Basketball Junior Varsity Boys</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3,</w:t>
            </w:r>
            <w:r w:rsidR="00964930" w:rsidRPr="00905154">
              <w:rPr>
                <w:sz w:val="24"/>
                <w:szCs w:val="24"/>
              </w:rPr>
              <w:t>358</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3</w:t>
            </w:r>
            <w:r w:rsidR="00964930" w:rsidRPr="00905154">
              <w:rPr>
                <w:color w:val="000000"/>
                <w:sz w:val="24"/>
                <w:szCs w:val="24"/>
              </w:rPr>
              <w:t>867</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4,3</w:t>
            </w:r>
            <w:r w:rsidR="00964930" w:rsidRPr="00905154">
              <w:rPr>
                <w:sz w:val="24"/>
                <w:szCs w:val="24"/>
              </w:rPr>
              <w:t>80</w:t>
            </w:r>
          </w:p>
        </w:tc>
      </w:tr>
      <w:tr w:rsidR="00DF2812" w:rsidRPr="00644DDC" w:rsidTr="00F420C6">
        <w:trPr>
          <w:trHeight w:val="264"/>
        </w:trPr>
        <w:tc>
          <w:tcPr>
            <w:tcW w:w="4770" w:type="dxa"/>
            <w:tcBorders>
              <w:top w:val="nil"/>
              <w:left w:val="nil"/>
              <w:bottom w:val="nil"/>
              <w:right w:val="nil"/>
            </w:tcBorders>
            <w:noWrap/>
            <w:vAlign w:val="bottom"/>
          </w:tcPr>
          <w:p w:rsidR="00DF2812" w:rsidRPr="00644DDC" w:rsidRDefault="00DF2812" w:rsidP="00DF2812">
            <w:pPr>
              <w:rPr>
                <w:sz w:val="24"/>
                <w:szCs w:val="24"/>
              </w:rPr>
            </w:pPr>
            <w:r w:rsidRPr="00644DDC">
              <w:rPr>
                <w:sz w:val="24"/>
                <w:szCs w:val="24"/>
              </w:rPr>
              <w:t>Basketball, Freshman Boys</w:t>
            </w:r>
          </w:p>
        </w:tc>
        <w:tc>
          <w:tcPr>
            <w:tcW w:w="1710" w:type="dxa"/>
            <w:tcBorders>
              <w:top w:val="nil"/>
              <w:left w:val="nil"/>
              <w:bottom w:val="nil"/>
              <w:right w:val="nil"/>
            </w:tcBorders>
            <w:noWrap/>
            <w:vAlign w:val="center"/>
          </w:tcPr>
          <w:p w:rsidR="00DF2812" w:rsidRPr="00905154" w:rsidRDefault="00DF2812" w:rsidP="00DF2812">
            <w:pPr>
              <w:jc w:val="center"/>
              <w:rPr>
                <w:sz w:val="24"/>
                <w:szCs w:val="24"/>
              </w:rPr>
            </w:pPr>
            <w:r w:rsidRPr="00905154">
              <w:rPr>
                <w:sz w:val="24"/>
                <w:szCs w:val="24"/>
              </w:rPr>
              <w:t>2,583</w:t>
            </w:r>
          </w:p>
        </w:tc>
        <w:tc>
          <w:tcPr>
            <w:tcW w:w="1710" w:type="dxa"/>
            <w:tcBorders>
              <w:top w:val="nil"/>
              <w:left w:val="nil"/>
              <w:bottom w:val="nil"/>
              <w:right w:val="nil"/>
            </w:tcBorders>
            <w:noWrap/>
            <w:vAlign w:val="bottom"/>
          </w:tcPr>
          <w:p w:rsidR="00DF2812" w:rsidRPr="00905154" w:rsidRDefault="00DF2812" w:rsidP="00DF2812">
            <w:pPr>
              <w:jc w:val="center"/>
              <w:rPr>
                <w:sz w:val="24"/>
                <w:szCs w:val="24"/>
              </w:rPr>
            </w:pPr>
            <w:r w:rsidRPr="00905154">
              <w:rPr>
                <w:color w:val="000000"/>
                <w:sz w:val="24"/>
                <w:szCs w:val="24"/>
              </w:rPr>
              <w:t>3094</w:t>
            </w:r>
          </w:p>
        </w:tc>
        <w:tc>
          <w:tcPr>
            <w:tcW w:w="1710" w:type="dxa"/>
            <w:tcBorders>
              <w:top w:val="nil"/>
              <w:left w:val="nil"/>
              <w:bottom w:val="nil"/>
              <w:right w:val="nil"/>
            </w:tcBorders>
            <w:noWrap/>
            <w:vAlign w:val="bottom"/>
          </w:tcPr>
          <w:p w:rsidR="00DF2812" w:rsidRPr="00905154" w:rsidRDefault="00DF2812" w:rsidP="00DF2812">
            <w:pPr>
              <w:jc w:val="center"/>
              <w:rPr>
                <w:sz w:val="24"/>
                <w:szCs w:val="24"/>
              </w:rPr>
            </w:pPr>
            <w:r w:rsidRPr="00905154">
              <w:rPr>
                <w:sz w:val="24"/>
                <w:szCs w:val="24"/>
              </w:rPr>
              <w:t>3,610</w:t>
            </w:r>
          </w:p>
        </w:tc>
      </w:tr>
      <w:tr w:rsidR="00FB4198" w:rsidRPr="00644DDC" w:rsidTr="00F420C6">
        <w:trPr>
          <w:trHeight w:val="264"/>
        </w:trPr>
        <w:tc>
          <w:tcPr>
            <w:tcW w:w="4770" w:type="dxa"/>
            <w:tcBorders>
              <w:top w:val="nil"/>
              <w:left w:val="nil"/>
              <w:bottom w:val="nil"/>
              <w:right w:val="nil"/>
            </w:tcBorders>
            <w:noWrap/>
            <w:vAlign w:val="bottom"/>
          </w:tcPr>
          <w:p w:rsidR="00FB4198" w:rsidRPr="00644DDC" w:rsidRDefault="00FB4198" w:rsidP="00FB4198">
            <w:pPr>
              <w:rPr>
                <w:sz w:val="24"/>
                <w:szCs w:val="24"/>
              </w:rPr>
            </w:pPr>
            <w:r w:rsidRPr="00644DDC">
              <w:rPr>
                <w:sz w:val="24"/>
                <w:szCs w:val="24"/>
              </w:rPr>
              <w:t>Basketball, Varsity Girls</w:t>
            </w:r>
          </w:p>
        </w:tc>
        <w:tc>
          <w:tcPr>
            <w:tcW w:w="1710" w:type="dxa"/>
            <w:tcBorders>
              <w:top w:val="nil"/>
              <w:left w:val="nil"/>
              <w:bottom w:val="nil"/>
              <w:right w:val="nil"/>
            </w:tcBorders>
            <w:noWrap/>
            <w:vAlign w:val="center"/>
          </w:tcPr>
          <w:p w:rsidR="00FB4198" w:rsidRPr="00905154" w:rsidRDefault="00FB4198" w:rsidP="00FB4198">
            <w:pPr>
              <w:jc w:val="center"/>
              <w:rPr>
                <w:sz w:val="24"/>
                <w:szCs w:val="24"/>
              </w:rPr>
            </w:pPr>
            <w:r w:rsidRPr="00905154">
              <w:rPr>
                <w:sz w:val="24"/>
                <w:szCs w:val="24"/>
              </w:rPr>
              <w:t>5,352</w:t>
            </w:r>
          </w:p>
        </w:tc>
        <w:tc>
          <w:tcPr>
            <w:tcW w:w="1710" w:type="dxa"/>
            <w:tcBorders>
              <w:top w:val="nil"/>
              <w:left w:val="nil"/>
              <w:bottom w:val="nil"/>
              <w:right w:val="nil"/>
            </w:tcBorders>
            <w:noWrap/>
            <w:vAlign w:val="bottom"/>
          </w:tcPr>
          <w:p w:rsidR="00FB4198" w:rsidRPr="00905154" w:rsidRDefault="00FB4198" w:rsidP="00FB4198">
            <w:pPr>
              <w:jc w:val="center"/>
              <w:rPr>
                <w:sz w:val="24"/>
                <w:szCs w:val="24"/>
              </w:rPr>
            </w:pPr>
            <w:r w:rsidRPr="00905154">
              <w:rPr>
                <w:color w:val="000000"/>
                <w:sz w:val="24"/>
                <w:szCs w:val="24"/>
              </w:rPr>
              <w:t>5867</w:t>
            </w:r>
          </w:p>
        </w:tc>
        <w:tc>
          <w:tcPr>
            <w:tcW w:w="1710" w:type="dxa"/>
            <w:tcBorders>
              <w:top w:val="nil"/>
              <w:left w:val="nil"/>
              <w:bottom w:val="nil"/>
              <w:right w:val="nil"/>
            </w:tcBorders>
            <w:noWrap/>
            <w:vAlign w:val="bottom"/>
          </w:tcPr>
          <w:p w:rsidR="00FB4198" w:rsidRPr="00905154" w:rsidRDefault="00FB4198" w:rsidP="00FB4198">
            <w:pPr>
              <w:jc w:val="center"/>
              <w:rPr>
                <w:sz w:val="24"/>
                <w:szCs w:val="24"/>
              </w:rPr>
            </w:pPr>
            <w:r w:rsidRPr="00905154">
              <w:rPr>
                <w:sz w:val="24"/>
                <w:szCs w:val="24"/>
              </w:rPr>
              <w:t>6,379</w:t>
            </w:r>
          </w:p>
        </w:tc>
      </w:tr>
      <w:tr w:rsidR="00964930" w:rsidRPr="00644DDC" w:rsidTr="00F420C6">
        <w:trPr>
          <w:trHeight w:val="264"/>
        </w:trPr>
        <w:tc>
          <w:tcPr>
            <w:tcW w:w="4770" w:type="dxa"/>
            <w:tcBorders>
              <w:top w:val="nil"/>
              <w:left w:val="nil"/>
              <w:bottom w:val="nil"/>
              <w:right w:val="nil"/>
            </w:tcBorders>
            <w:noWrap/>
            <w:vAlign w:val="bottom"/>
          </w:tcPr>
          <w:p w:rsidR="00964930" w:rsidRPr="00644DDC" w:rsidRDefault="00964930" w:rsidP="00964930">
            <w:pPr>
              <w:rPr>
                <w:sz w:val="24"/>
                <w:szCs w:val="24"/>
              </w:rPr>
            </w:pPr>
            <w:r w:rsidRPr="00644DDC">
              <w:rPr>
                <w:sz w:val="24"/>
                <w:szCs w:val="24"/>
              </w:rPr>
              <w:t>Basketball, Junior Varsity Girls</w:t>
            </w:r>
          </w:p>
        </w:tc>
        <w:tc>
          <w:tcPr>
            <w:tcW w:w="1710" w:type="dxa"/>
            <w:tcBorders>
              <w:top w:val="nil"/>
              <w:left w:val="nil"/>
              <w:bottom w:val="nil"/>
              <w:right w:val="nil"/>
            </w:tcBorders>
            <w:noWrap/>
            <w:vAlign w:val="center"/>
          </w:tcPr>
          <w:p w:rsidR="00964930" w:rsidRPr="00905154" w:rsidRDefault="00964930" w:rsidP="00964930">
            <w:pPr>
              <w:jc w:val="center"/>
              <w:rPr>
                <w:sz w:val="24"/>
                <w:szCs w:val="24"/>
              </w:rPr>
            </w:pPr>
            <w:r w:rsidRPr="00905154">
              <w:rPr>
                <w:sz w:val="24"/>
                <w:szCs w:val="24"/>
              </w:rPr>
              <w:t>3,358</w:t>
            </w:r>
          </w:p>
        </w:tc>
        <w:tc>
          <w:tcPr>
            <w:tcW w:w="1710" w:type="dxa"/>
            <w:tcBorders>
              <w:top w:val="nil"/>
              <w:left w:val="nil"/>
              <w:bottom w:val="nil"/>
              <w:right w:val="nil"/>
            </w:tcBorders>
            <w:noWrap/>
            <w:vAlign w:val="bottom"/>
          </w:tcPr>
          <w:p w:rsidR="00964930" w:rsidRPr="00905154" w:rsidRDefault="00964930" w:rsidP="00964930">
            <w:pPr>
              <w:jc w:val="center"/>
              <w:rPr>
                <w:sz w:val="24"/>
                <w:szCs w:val="24"/>
              </w:rPr>
            </w:pPr>
            <w:r w:rsidRPr="00905154">
              <w:rPr>
                <w:color w:val="000000"/>
                <w:sz w:val="24"/>
                <w:szCs w:val="24"/>
              </w:rPr>
              <w:t>3867</w:t>
            </w:r>
          </w:p>
        </w:tc>
        <w:tc>
          <w:tcPr>
            <w:tcW w:w="1710" w:type="dxa"/>
            <w:tcBorders>
              <w:top w:val="nil"/>
              <w:left w:val="nil"/>
              <w:bottom w:val="nil"/>
              <w:right w:val="nil"/>
            </w:tcBorders>
            <w:noWrap/>
            <w:vAlign w:val="bottom"/>
          </w:tcPr>
          <w:p w:rsidR="00964930" w:rsidRPr="00905154" w:rsidRDefault="00964930" w:rsidP="00964930">
            <w:pPr>
              <w:jc w:val="center"/>
              <w:rPr>
                <w:sz w:val="24"/>
                <w:szCs w:val="24"/>
              </w:rPr>
            </w:pPr>
            <w:r w:rsidRPr="00905154">
              <w:rPr>
                <w:sz w:val="24"/>
                <w:szCs w:val="24"/>
              </w:rPr>
              <w:t>4,380</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Basketball, Freshman Girls</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2,5</w:t>
            </w:r>
            <w:r w:rsidR="00DF2812" w:rsidRPr="00905154">
              <w:rPr>
                <w:sz w:val="24"/>
                <w:szCs w:val="24"/>
              </w:rPr>
              <w:t>83</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309</w:t>
            </w:r>
            <w:r w:rsidR="00DF2812" w:rsidRPr="00905154">
              <w:rPr>
                <w:color w:val="000000"/>
                <w:sz w:val="24"/>
                <w:szCs w:val="24"/>
              </w:rPr>
              <w:t>4</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3,</w:t>
            </w:r>
            <w:r w:rsidR="00DF2812" w:rsidRPr="00905154">
              <w:rPr>
                <w:sz w:val="24"/>
                <w:szCs w:val="24"/>
              </w:rPr>
              <w:t>610</w:t>
            </w:r>
          </w:p>
        </w:tc>
      </w:tr>
      <w:tr w:rsidR="00964930" w:rsidRPr="00644DDC" w:rsidTr="00F420C6">
        <w:trPr>
          <w:trHeight w:val="264"/>
        </w:trPr>
        <w:tc>
          <w:tcPr>
            <w:tcW w:w="4770" w:type="dxa"/>
            <w:tcBorders>
              <w:top w:val="nil"/>
              <w:left w:val="nil"/>
              <w:bottom w:val="nil"/>
              <w:right w:val="nil"/>
            </w:tcBorders>
            <w:noWrap/>
            <w:vAlign w:val="bottom"/>
          </w:tcPr>
          <w:p w:rsidR="00964930" w:rsidRPr="00644DDC" w:rsidRDefault="00964930" w:rsidP="00964930">
            <w:pPr>
              <w:rPr>
                <w:sz w:val="24"/>
                <w:szCs w:val="24"/>
              </w:rPr>
            </w:pPr>
            <w:r w:rsidRPr="00644DDC">
              <w:rPr>
                <w:sz w:val="24"/>
                <w:szCs w:val="24"/>
              </w:rPr>
              <w:t>Cheerleading (winter)</w:t>
            </w:r>
          </w:p>
        </w:tc>
        <w:tc>
          <w:tcPr>
            <w:tcW w:w="1710" w:type="dxa"/>
            <w:tcBorders>
              <w:top w:val="nil"/>
              <w:left w:val="nil"/>
              <w:bottom w:val="nil"/>
              <w:right w:val="nil"/>
            </w:tcBorders>
            <w:noWrap/>
            <w:vAlign w:val="center"/>
          </w:tcPr>
          <w:p w:rsidR="00964930" w:rsidRPr="00905154" w:rsidRDefault="00964930" w:rsidP="00964930">
            <w:pPr>
              <w:jc w:val="center"/>
              <w:rPr>
                <w:sz w:val="24"/>
                <w:szCs w:val="24"/>
              </w:rPr>
            </w:pPr>
            <w:r w:rsidRPr="00905154">
              <w:rPr>
                <w:sz w:val="24"/>
                <w:szCs w:val="24"/>
              </w:rPr>
              <w:t>3,358</w:t>
            </w:r>
          </w:p>
        </w:tc>
        <w:tc>
          <w:tcPr>
            <w:tcW w:w="1710" w:type="dxa"/>
            <w:tcBorders>
              <w:top w:val="nil"/>
              <w:left w:val="nil"/>
              <w:bottom w:val="nil"/>
              <w:right w:val="nil"/>
            </w:tcBorders>
            <w:noWrap/>
            <w:vAlign w:val="bottom"/>
          </w:tcPr>
          <w:p w:rsidR="00964930" w:rsidRPr="00905154" w:rsidRDefault="00964930" w:rsidP="00964930">
            <w:pPr>
              <w:jc w:val="center"/>
              <w:rPr>
                <w:sz w:val="24"/>
                <w:szCs w:val="24"/>
              </w:rPr>
            </w:pPr>
            <w:r w:rsidRPr="00905154">
              <w:rPr>
                <w:color w:val="000000"/>
                <w:sz w:val="24"/>
                <w:szCs w:val="24"/>
              </w:rPr>
              <w:t>3867</w:t>
            </w:r>
          </w:p>
        </w:tc>
        <w:tc>
          <w:tcPr>
            <w:tcW w:w="1710" w:type="dxa"/>
            <w:tcBorders>
              <w:top w:val="nil"/>
              <w:left w:val="nil"/>
              <w:bottom w:val="nil"/>
              <w:right w:val="nil"/>
            </w:tcBorders>
            <w:noWrap/>
            <w:vAlign w:val="bottom"/>
          </w:tcPr>
          <w:p w:rsidR="00964930" w:rsidRPr="00905154" w:rsidRDefault="00964930" w:rsidP="00964930">
            <w:pPr>
              <w:jc w:val="center"/>
              <w:rPr>
                <w:sz w:val="24"/>
                <w:szCs w:val="24"/>
              </w:rPr>
            </w:pPr>
            <w:r w:rsidRPr="00905154">
              <w:rPr>
                <w:sz w:val="24"/>
                <w:szCs w:val="24"/>
              </w:rPr>
              <w:t>4,380</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Cheerleading (fall)</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3,6</w:t>
            </w:r>
            <w:r w:rsidR="003265AB" w:rsidRPr="00905154">
              <w:rPr>
                <w:sz w:val="24"/>
                <w:szCs w:val="24"/>
              </w:rPr>
              <w:t>93</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4</w:t>
            </w:r>
            <w:r w:rsidR="003265AB" w:rsidRPr="00905154">
              <w:rPr>
                <w:color w:val="000000"/>
                <w:sz w:val="24"/>
                <w:szCs w:val="24"/>
              </w:rPr>
              <w:t>2</w:t>
            </w:r>
            <w:r w:rsidRPr="00905154">
              <w:rPr>
                <w:color w:val="000000"/>
                <w:sz w:val="24"/>
                <w:szCs w:val="24"/>
              </w:rPr>
              <w:t>0</w:t>
            </w:r>
            <w:r w:rsidR="003265AB" w:rsidRPr="00905154">
              <w:rPr>
                <w:color w:val="000000"/>
                <w:sz w:val="24"/>
                <w:szCs w:val="24"/>
              </w:rPr>
              <w:t>5</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4,</w:t>
            </w:r>
            <w:r w:rsidR="003265AB" w:rsidRPr="00905154">
              <w:rPr>
                <w:sz w:val="24"/>
                <w:szCs w:val="24"/>
              </w:rPr>
              <w:t>717</w:t>
            </w:r>
          </w:p>
        </w:tc>
      </w:tr>
      <w:tr w:rsidR="000D2852" w:rsidRPr="00401A31" w:rsidTr="00F420C6">
        <w:trPr>
          <w:trHeight w:val="264"/>
        </w:trPr>
        <w:tc>
          <w:tcPr>
            <w:tcW w:w="4770" w:type="dxa"/>
            <w:tcBorders>
              <w:top w:val="nil"/>
              <w:left w:val="nil"/>
              <w:bottom w:val="nil"/>
              <w:right w:val="nil"/>
            </w:tcBorders>
            <w:noWrap/>
            <w:vAlign w:val="bottom"/>
          </w:tcPr>
          <w:p w:rsidR="000D2852" w:rsidRPr="00401A31" w:rsidRDefault="000D2852" w:rsidP="000D2852">
            <w:pPr>
              <w:rPr>
                <w:sz w:val="24"/>
                <w:szCs w:val="24"/>
              </w:rPr>
            </w:pPr>
            <w:r w:rsidRPr="00401A31">
              <w:rPr>
                <w:sz w:val="24"/>
                <w:szCs w:val="24"/>
              </w:rPr>
              <w:t>Crew, Varsity</w:t>
            </w:r>
          </w:p>
        </w:tc>
        <w:tc>
          <w:tcPr>
            <w:tcW w:w="1710" w:type="dxa"/>
            <w:tcBorders>
              <w:top w:val="nil"/>
              <w:left w:val="nil"/>
              <w:bottom w:val="nil"/>
              <w:right w:val="nil"/>
            </w:tcBorders>
            <w:noWrap/>
            <w:vAlign w:val="center"/>
          </w:tcPr>
          <w:p w:rsidR="000D2852" w:rsidRPr="00401A31" w:rsidRDefault="000D2852" w:rsidP="000D2852">
            <w:pPr>
              <w:jc w:val="center"/>
              <w:rPr>
                <w:sz w:val="24"/>
                <w:szCs w:val="24"/>
              </w:rPr>
            </w:pPr>
            <w:r w:rsidRPr="00401A31">
              <w:rPr>
                <w:sz w:val="24"/>
                <w:szCs w:val="24"/>
              </w:rPr>
              <w:t>4,129</w:t>
            </w:r>
          </w:p>
        </w:tc>
        <w:tc>
          <w:tcPr>
            <w:tcW w:w="1710" w:type="dxa"/>
            <w:tcBorders>
              <w:top w:val="nil"/>
              <w:left w:val="nil"/>
              <w:bottom w:val="nil"/>
              <w:right w:val="nil"/>
            </w:tcBorders>
            <w:noWrap/>
            <w:vAlign w:val="bottom"/>
          </w:tcPr>
          <w:p w:rsidR="000D2852" w:rsidRPr="00401A31" w:rsidRDefault="000D2852" w:rsidP="000D2852">
            <w:pPr>
              <w:jc w:val="center"/>
              <w:rPr>
                <w:sz w:val="24"/>
                <w:szCs w:val="24"/>
              </w:rPr>
            </w:pPr>
            <w:r w:rsidRPr="00401A31">
              <w:rPr>
                <w:sz w:val="24"/>
                <w:szCs w:val="24"/>
              </w:rPr>
              <w:t>4639</w:t>
            </w:r>
          </w:p>
        </w:tc>
        <w:tc>
          <w:tcPr>
            <w:tcW w:w="1710" w:type="dxa"/>
            <w:tcBorders>
              <w:top w:val="nil"/>
              <w:left w:val="nil"/>
              <w:bottom w:val="nil"/>
              <w:right w:val="nil"/>
            </w:tcBorders>
            <w:noWrap/>
            <w:vAlign w:val="bottom"/>
          </w:tcPr>
          <w:p w:rsidR="000D2852" w:rsidRPr="00401A31" w:rsidRDefault="000D2852" w:rsidP="000D2852">
            <w:pPr>
              <w:jc w:val="center"/>
              <w:rPr>
                <w:sz w:val="24"/>
                <w:szCs w:val="24"/>
              </w:rPr>
            </w:pPr>
            <w:r w:rsidRPr="00401A31">
              <w:rPr>
                <w:sz w:val="24"/>
                <w:szCs w:val="24"/>
              </w:rPr>
              <w:t>5,152</w:t>
            </w:r>
          </w:p>
        </w:tc>
      </w:tr>
      <w:tr w:rsidR="009B0495" w:rsidRPr="00644DDC" w:rsidTr="00F420C6">
        <w:trPr>
          <w:trHeight w:val="264"/>
        </w:trPr>
        <w:tc>
          <w:tcPr>
            <w:tcW w:w="4770" w:type="dxa"/>
            <w:tcBorders>
              <w:top w:val="nil"/>
              <w:left w:val="nil"/>
              <w:bottom w:val="nil"/>
              <w:right w:val="nil"/>
            </w:tcBorders>
            <w:noWrap/>
            <w:vAlign w:val="bottom"/>
          </w:tcPr>
          <w:p w:rsidR="009B0495" w:rsidRPr="00644DDC" w:rsidRDefault="009B0495" w:rsidP="009B0495">
            <w:pPr>
              <w:rPr>
                <w:sz w:val="24"/>
                <w:szCs w:val="24"/>
              </w:rPr>
            </w:pPr>
            <w:r w:rsidRPr="00644DDC">
              <w:rPr>
                <w:sz w:val="24"/>
                <w:szCs w:val="24"/>
              </w:rPr>
              <w:t>Crew, Junior Varsity (2)</w:t>
            </w:r>
          </w:p>
        </w:tc>
        <w:tc>
          <w:tcPr>
            <w:tcW w:w="1710" w:type="dxa"/>
            <w:tcBorders>
              <w:top w:val="nil"/>
              <w:left w:val="nil"/>
              <w:bottom w:val="nil"/>
              <w:right w:val="nil"/>
            </w:tcBorders>
            <w:noWrap/>
            <w:vAlign w:val="center"/>
          </w:tcPr>
          <w:p w:rsidR="009B0495" w:rsidRPr="00905154" w:rsidRDefault="009B0495" w:rsidP="009B0495">
            <w:pPr>
              <w:jc w:val="center"/>
              <w:rPr>
                <w:sz w:val="24"/>
                <w:szCs w:val="24"/>
              </w:rPr>
            </w:pPr>
            <w:r w:rsidRPr="00905154">
              <w:rPr>
                <w:sz w:val="24"/>
                <w:szCs w:val="24"/>
              </w:rPr>
              <w:t>2,515</w:t>
            </w:r>
          </w:p>
        </w:tc>
        <w:tc>
          <w:tcPr>
            <w:tcW w:w="1710" w:type="dxa"/>
            <w:tcBorders>
              <w:top w:val="nil"/>
              <w:left w:val="nil"/>
              <w:bottom w:val="nil"/>
              <w:right w:val="nil"/>
            </w:tcBorders>
            <w:noWrap/>
            <w:vAlign w:val="bottom"/>
          </w:tcPr>
          <w:p w:rsidR="009B0495" w:rsidRPr="00905154" w:rsidRDefault="009B0495" w:rsidP="009B0495">
            <w:pPr>
              <w:jc w:val="center"/>
              <w:rPr>
                <w:sz w:val="24"/>
                <w:szCs w:val="24"/>
              </w:rPr>
            </w:pPr>
            <w:r w:rsidRPr="00905154">
              <w:rPr>
                <w:sz w:val="24"/>
                <w:szCs w:val="24"/>
              </w:rPr>
              <w:t>3026</w:t>
            </w:r>
          </w:p>
        </w:tc>
        <w:tc>
          <w:tcPr>
            <w:tcW w:w="1710" w:type="dxa"/>
            <w:tcBorders>
              <w:top w:val="nil"/>
              <w:left w:val="nil"/>
              <w:bottom w:val="nil"/>
              <w:right w:val="nil"/>
            </w:tcBorders>
            <w:noWrap/>
            <w:vAlign w:val="bottom"/>
          </w:tcPr>
          <w:p w:rsidR="009B0495" w:rsidRPr="00905154" w:rsidRDefault="009B0495" w:rsidP="009B0495">
            <w:pPr>
              <w:jc w:val="center"/>
              <w:rPr>
                <w:sz w:val="24"/>
                <w:szCs w:val="24"/>
              </w:rPr>
            </w:pPr>
            <w:r w:rsidRPr="00905154">
              <w:rPr>
                <w:sz w:val="24"/>
                <w:szCs w:val="24"/>
              </w:rPr>
              <w:t>3,537</w:t>
            </w:r>
          </w:p>
        </w:tc>
      </w:tr>
      <w:tr w:rsidR="009B0495" w:rsidRPr="00644DDC" w:rsidTr="00F420C6">
        <w:trPr>
          <w:trHeight w:val="264"/>
        </w:trPr>
        <w:tc>
          <w:tcPr>
            <w:tcW w:w="4770" w:type="dxa"/>
            <w:tcBorders>
              <w:top w:val="nil"/>
              <w:left w:val="nil"/>
              <w:bottom w:val="nil"/>
              <w:right w:val="nil"/>
            </w:tcBorders>
            <w:noWrap/>
            <w:vAlign w:val="bottom"/>
          </w:tcPr>
          <w:p w:rsidR="009B0495" w:rsidRPr="00644DDC" w:rsidRDefault="009B0495" w:rsidP="009B0495">
            <w:pPr>
              <w:rPr>
                <w:sz w:val="24"/>
                <w:szCs w:val="24"/>
              </w:rPr>
            </w:pPr>
            <w:r w:rsidRPr="00644DDC">
              <w:rPr>
                <w:sz w:val="24"/>
                <w:szCs w:val="24"/>
              </w:rPr>
              <w:t>Crew, Novice</w:t>
            </w:r>
          </w:p>
        </w:tc>
        <w:tc>
          <w:tcPr>
            <w:tcW w:w="1710" w:type="dxa"/>
            <w:tcBorders>
              <w:top w:val="nil"/>
              <w:left w:val="nil"/>
              <w:bottom w:val="nil"/>
              <w:right w:val="nil"/>
            </w:tcBorders>
            <w:noWrap/>
            <w:vAlign w:val="center"/>
          </w:tcPr>
          <w:p w:rsidR="009B0495" w:rsidRPr="00905154" w:rsidRDefault="009B0495" w:rsidP="009B0495">
            <w:pPr>
              <w:jc w:val="center"/>
              <w:rPr>
                <w:sz w:val="24"/>
                <w:szCs w:val="24"/>
              </w:rPr>
            </w:pPr>
            <w:r w:rsidRPr="00905154">
              <w:rPr>
                <w:sz w:val="24"/>
                <w:szCs w:val="24"/>
              </w:rPr>
              <w:t>2,515</w:t>
            </w:r>
          </w:p>
        </w:tc>
        <w:tc>
          <w:tcPr>
            <w:tcW w:w="1710" w:type="dxa"/>
            <w:tcBorders>
              <w:top w:val="nil"/>
              <w:left w:val="nil"/>
              <w:bottom w:val="nil"/>
              <w:right w:val="nil"/>
            </w:tcBorders>
            <w:noWrap/>
            <w:vAlign w:val="bottom"/>
          </w:tcPr>
          <w:p w:rsidR="009B0495" w:rsidRPr="00905154" w:rsidRDefault="009B0495" w:rsidP="009B0495">
            <w:pPr>
              <w:jc w:val="center"/>
              <w:rPr>
                <w:sz w:val="24"/>
                <w:szCs w:val="24"/>
              </w:rPr>
            </w:pPr>
            <w:r w:rsidRPr="00905154">
              <w:rPr>
                <w:sz w:val="24"/>
                <w:szCs w:val="24"/>
              </w:rPr>
              <w:t>3026</w:t>
            </w:r>
          </w:p>
        </w:tc>
        <w:tc>
          <w:tcPr>
            <w:tcW w:w="1710" w:type="dxa"/>
            <w:tcBorders>
              <w:top w:val="nil"/>
              <w:left w:val="nil"/>
              <w:bottom w:val="nil"/>
              <w:right w:val="nil"/>
            </w:tcBorders>
            <w:noWrap/>
            <w:vAlign w:val="bottom"/>
          </w:tcPr>
          <w:p w:rsidR="009B0495" w:rsidRPr="00905154" w:rsidRDefault="009B0495" w:rsidP="009B0495">
            <w:pPr>
              <w:jc w:val="center"/>
              <w:rPr>
                <w:sz w:val="24"/>
                <w:szCs w:val="24"/>
              </w:rPr>
            </w:pPr>
            <w:r w:rsidRPr="00905154">
              <w:rPr>
                <w:sz w:val="24"/>
                <w:szCs w:val="24"/>
              </w:rPr>
              <w:t>3,537</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Cross Country, Boys</w:t>
            </w:r>
          </w:p>
        </w:tc>
        <w:tc>
          <w:tcPr>
            <w:tcW w:w="1710" w:type="dxa"/>
            <w:tcBorders>
              <w:top w:val="nil"/>
              <w:left w:val="nil"/>
              <w:bottom w:val="nil"/>
              <w:right w:val="nil"/>
            </w:tcBorders>
            <w:noWrap/>
            <w:vAlign w:val="center"/>
          </w:tcPr>
          <w:p w:rsidR="00EA471B" w:rsidRPr="00905154" w:rsidRDefault="00375E13" w:rsidP="00F420C6">
            <w:pPr>
              <w:jc w:val="center"/>
              <w:rPr>
                <w:sz w:val="24"/>
                <w:szCs w:val="24"/>
              </w:rPr>
            </w:pPr>
            <w:r w:rsidRPr="00905154">
              <w:rPr>
                <w:sz w:val="24"/>
                <w:szCs w:val="24"/>
              </w:rPr>
              <w:t>3,065</w:t>
            </w:r>
          </w:p>
        </w:tc>
        <w:tc>
          <w:tcPr>
            <w:tcW w:w="1710" w:type="dxa"/>
            <w:tcBorders>
              <w:top w:val="nil"/>
              <w:left w:val="nil"/>
              <w:bottom w:val="nil"/>
              <w:right w:val="nil"/>
            </w:tcBorders>
            <w:noWrap/>
            <w:vAlign w:val="bottom"/>
          </w:tcPr>
          <w:p w:rsidR="00EA471B" w:rsidRPr="00905154" w:rsidRDefault="00375E13" w:rsidP="00F420C6">
            <w:pPr>
              <w:jc w:val="center"/>
              <w:rPr>
                <w:sz w:val="24"/>
                <w:szCs w:val="24"/>
              </w:rPr>
            </w:pPr>
            <w:r w:rsidRPr="00905154">
              <w:rPr>
                <w:sz w:val="24"/>
                <w:szCs w:val="24"/>
              </w:rPr>
              <w:t>3577</w:t>
            </w:r>
          </w:p>
        </w:tc>
        <w:tc>
          <w:tcPr>
            <w:tcW w:w="1710" w:type="dxa"/>
            <w:tcBorders>
              <w:top w:val="nil"/>
              <w:left w:val="nil"/>
              <w:bottom w:val="nil"/>
              <w:right w:val="nil"/>
            </w:tcBorders>
            <w:noWrap/>
            <w:vAlign w:val="bottom"/>
          </w:tcPr>
          <w:p w:rsidR="00EA471B" w:rsidRPr="00905154" w:rsidRDefault="00375E13" w:rsidP="00F420C6">
            <w:pPr>
              <w:jc w:val="center"/>
              <w:rPr>
                <w:sz w:val="24"/>
                <w:szCs w:val="24"/>
              </w:rPr>
            </w:pPr>
            <w:r w:rsidRPr="00905154">
              <w:rPr>
                <w:sz w:val="24"/>
                <w:szCs w:val="24"/>
              </w:rPr>
              <w:t>4,0</w:t>
            </w:r>
            <w:r w:rsidR="00EA471B" w:rsidRPr="00905154">
              <w:rPr>
                <w:sz w:val="24"/>
                <w:szCs w:val="24"/>
              </w:rPr>
              <w:t>87</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bCs/>
                <w:sz w:val="24"/>
                <w:szCs w:val="24"/>
              </w:rPr>
            </w:pPr>
            <w:r w:rsidRPr="00644DDC">
              <w:rPr>
                <w:bCs/>
                <w:sz w:val="24"/>
                <w:szCs w:val="24"/>
              </w:rPr>
              <w:t>Cross Country, Assistant Boys</w:t>
            </w:r>
          </w:p>
        </w:tc>
        <w:tc>
          <w:tcPr>
            <w:tcW w:w="1710" w:type="dxa"/>
            <w:tcBorders>
              <w:top w:val="nil"/>
              <w:left w:val="nil"/>
              <w:bottom w:val="nil"/>
              <w:right w:val="nil"/>
            </w:tcBorders>
            <w:noWrap/>
            <w:vAlign w:val="center"/>
          </w:tcPr>
          <w:p w:rsidR="00EA471B" w:rsidRPr="00905154" w:rsidRDefault="00E9370A" w:rsidP="00F420C6">
            <w:pPr>
              <w:jc w:val="center"/>
              <w:rPr>
                <w:sz w:val="24"/>
                <w:szCs w:val="24"/>
              </w:rPr>
            </w:pPr>
            <w:r w:rsidRPr="00905154">
              <w:rPr>
                <w:sz w:val="24"/>
                <w:szCs w:val="24"/>
              </w:rPr>
              <w:t>2,45</w:t>
            </w:r>
            <w:r w:rsidR="00EA471B" w:rsidRPr="00905154">
              <w:rPr>
                <w:sz w:val="24"/>
                <w:szCs w:val="24"/>
              </w:rPr>
              <w:t>8</w:t>
            </w:r>
          </w:p>
        </w:tc>
        <w:tc>
          <w:tcPr>
            <w:tcW w:w="1710" w:type="dxa"/>
            <w:tcBorders>
              <w:top w:val="nil"/>
              <w:left w:val="nil"/>
              <w:bottom w:val="nil"/>
              <w:right w:val="nil"/>
            </w:tcBorders>
            <w:noWrap/>
            <w:vAlign w:val="bottom"/>
          </w:tcPr>
          <w:p w:rsidR="00EA471B" w:rsidRPr="00905154" w:rsidRDefault="00E9370A" w:rsidP="00F420C6">
            <w:pPr>
              <w:jc w:val="center"/>
              <w:rPr>
                <w:sz w:val="24"/>
                <w:szCs w:val="24"/>
              </w:rPr>
            </w:pPr>
            <w:r w:rsidRPr="00905154">
              <w:rPr>
                <w:sz w:val="24"/>
                <w:szCs w:val="24"/>
              </w:rPr>
              <w:t>2969</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3,</w:t>
            </w:r>
            <w:r w:rsidR="00E9370A" w:rsidRPr="00905154">
              <w:rPr>
                <w:sz w:val="24"/>
                <w:szCs w:val="24"/>
              </w:rPr>
              <w:t>481</w:t>
            </w:r>
          </w:p>
        </w:tc>
      </w:tr>
      <w:tr w:rsidR="00FB4198" w:rsidRPr="00644DDC" w:rsidTr="00F420C6">
        <w:trPr>
          <w:trHeight w:val="264"/>
        </w:trPr>
        <w:tc>
          <w:tcPr>
            <w:tcW w:w="4770" w:type="dxa"/>
            <w:tcBorders>
              <w:top w:val="nil"/>
              <w:left w:val="nil"/>
              <w:bottom w:val="nil"/>
              <w:right w:val="nil"/>
            </w:tcBorders>
            <w:noWrap/>
            <w:vAlign w:val="bottom"/>
          </w:tcPr>
          <w:p w:rsidR="00FB4198" w:rsidRPr="00644DDC" w:rsidRDefault="00FB4198" w:rsidP="00FB4198">
            <w:pPr>
              <w:rPr>
                <w:sz w:val="24"/>
                <w:szCs w:val="24"/>
              </w:rPr>
            </w:pPr>
            <w:r w:rsidRPr="00644DDC">
              <w:rPr>
                <w:sz w:val="24"/>
                <w:szCs w:val="24"/>
              </w:rPr>
              <w:t>Cross Country, Girls</w:t>
            </w:r>
          </w:p>
        </w:tc>
        <w:tc>
          <w:tcPr>
            <w:tcW w:w="1710" w:type="dxa"/>
            <w:tcBorders>
              <w:top w:val="nil"/>
              <w:left w:val="nil"/>
              <w:bottom w:val="nil"/>
              <w:right w:val="nil"/>
            </w:tcBorders>
            <w:noWrap/>
            <w:vAlign w:val="center"/>
          </w:tcPr>
          <w:p w:rsidR="00FB4198" w:rsidRPr="00905154" w:rsidRDefault="00FB4198" w:rsidP="00FB4198">
            <w:pPr>
              <w:jc w:val="center"/>
              <w:rPr>
                <w:sz w:val="24"/>
                <w:szCs w:val="24"/>
              </w:rPr>
            </w:pPr>
            <w:r w:rsidRPr="00905154">
              <w:rPr>
                <w:sz w:val="24"/>
                <w:szCs w:val="24"/>
              </w:rPr>
              <w:t>3,065</w:t>
            </w:r>
          </w:p>
        </w:tc>
        <w:tc>
          <w:tcPr>
            <w:tcW w:w="1710" w:type="dxa"/>
            <w:tcBorders>
              <w:top w:val="nil"/>
              <w:left w:val="nil"/>
              <w:bottom w:val="nil"/>
              <w:right w:val="nil"/>
            </w:tcBorders>
            <w:noWrap/>
            <w:vAlign w:val="bottom"/>
          </w:tcPr>
          <w:p w:rsidR="00FB4198" w:rsidRPr="00905154" w:rsidRDefault="00FB4198" w:rsidP="00FB4198">
            <w:pPr>
              <w:jc w:val="center"/>
              <w:rPr>
                <w:sz w:val="24"/>
                <w:szCs w:val="24"/>
              </w:rPr>
            </w:pPr>
            <w:r w:rsidRPr="00905154">
              <w:rPr>
                <w:sz w:val="24"/>
                <w:szCs w:val="24"/>
              </w:rPr>
              <w:t>3577</w:t>
            </w:r>
          </w:p>
        </w:tc>
        <w:tc>
          <w:tcPr>
            <w:tcW w:w="1710" w:type="dxa"/>
            <w:tcBorders>
              <w:top w:val="nil"/>
              <w:left w:val="nil"/>
              <w:bottom w:val="nil"/>
              <w:right w:val="nil"/>
            </w:tcBorders>
            <w:noWrap/>
            <w:vAlign w:val="bottom"/>
          </w:tcPr>
          <w:p w:rsidR="00FB4198" w:rsidRPr="00905154" w:rsidRDefault="00FB4198" w:rsidP="00FB4198">
            <w:pPr>
              <w:jc w:val="center"/>
              <w:rPr>
                <w:sz w:val="24"/>
                <w:szCs w:val="24"/>
              </w:rPr>
            </w:pPr>
            <w:r w:rsidRPr="00905154">
              <w:rPr>
                <w:sz w:val="24"/>
                <w:szCs w:val="24"/>
              </w:rPr>
              <w:t>4,087</w:t>
            </w:r>
          </w:p>
        </w:tc>
      </w:tr>
      <w:tr w:rsidR="00E9370A" w:rsidRPr="00644DDC" w:rsidTr="00F420C6">
        <w:trPr>
          <w:trHeight w:val="264"/>
        </w:trPr>
        <w:tc>
          <w:tcPr>
            <w:tcW w:w="4770" w:type="dxa"/>
            <w:tcBorders>
              <w:top w:val="nil"/>
              <w:left w:val="nil"/>
              <w:bottom w:val="nil"/>
              <w:right w:val="nil"/>
            </w:tcBorders>
            <w:noWrap/>
            <w:vAlign w:val="bottom"/>
          </w:tcPr>
          <w:p w:rsidR="00E9370A" w:rsidRPr="00644DDC" w:rsidRDefault="00E9370A" w:rsidP="00E9370A">
            <w:pPr>
              <w:rPr>
                <w:sz w:val="24"/>
                <w:szCs w:val="24"/>
              </w:rPr>
            </w:pPr>
            <w:r w:rsidRPr="00644DDC">
              <w:rPr>
                <w:sz w:val="24"/>
                <w:szCs w:val="24"/>
              </w:rPr>
              <w:t>Cross Country, Assistant Girls</w:t>
            </w:r>
          </w:p>
        </w:tc>
        <w:tc>
          <w:tcPr>
            <w:tcW w:w="1710" w:type="dxa"/>
            <w:tcBorders>
              <w:top w:val="nil"/>
              <w:left w:val="nil"/>
              <w:bottom w:val="nil"/>
              <w:right w:val="nil"/>
            </w:tcBorders>
            <w:noWrap/>
            <w:vAlign w:val="center"/>
          </w:tcPr>
          <w:p w:rsidR="00E9370A" w:rsidRPr="00905154" w:rsidRDefault="00E9370A" w:rsidP="00E9370A">
            <w:pPr>
              <w:jc w:val="center"/>
              <w:rPr>
                <w:sz w:val="24"/>
                <w:szCs w:val="24"/>
              </w:rPr>
            </w:pPr>
            <w:r w:rsidRPr="00905154">
              <w:rPr>
                <w:sz w:val="24"/>
                <w:szCs w:val="24"/>
              </w:rPr>
              <w:t>2,458</w:t>
            </w:r>
          </w:p>
        </w:tc>
        <w:tc>
          <w:tcPr>
            <w:tcW w:w="1710" w:type="dxa"/>
            <w:tcBorders>
              <w:top w:val="nil"/>
              <w:left w:val="nil"/>
              <w:bottom w:val="nil"/>
              <w:right w:val="nil"/>
            </w:tcBorders>
            <w:noWrap/>
            <w:vAlign w:val="bottom"/>
          </w:tcPr>
          <w:p w:rsidR="00E9370A" w:rsidRPr="00905154" w:rsidRDefault="00E9370A" w:rsidP="00E9370A">
            <w:pPr>
              <w:jc w:val="center"/>
              <w:rPr>
                <w:sz w:val="24"/>
                <w:szCs w:val="24"/>
              </w:rPr>
            </w:pPr>
            <w:r w:rsidRPr="00905154">
              <w:rPr>
                <w:sz w:val="24"/>
                <w:szCs w:val="24"/>
              </w:rPr>
              <w:t>2969</w:t>
            </w:r>
          </w:p>
        </w:tc>
        <w:tc>
          <w:tcPr>
            <w:tcW w:w="1710" w:type="dxa"/>
            <w:tcBorders>
              <w:top w:val="nil"/>
              <w:left w:val="nil"/>
              <w:bottom w:val="nil"/>
              <w:right w:val="nil"/>
            </w:tcBorders>
            <w:noWrap/>
            <w:vAlign w:val="bottom"/>
          </w:tcPr>
          <w:p w:rsidR="00E9370A" w:rsidRPr="00905154" w:rsidRDefault="00E9370A" w:rsidP="00E9370A">
            <w:pPr>
              <w:jc w:val="center"/>
              <w:rPr>
                <w:sz w:val="24"/>
                <w:szCs w:val="24"/>
              </w:rPr>
            </w:pPr>
            <w:r w:rsidRPr="00905154">
              <w:rPr>
                <w:sz w:val="24"/>
                <w:szCs w:val="24"/>
              </w:rPr>
              <w:t>3,481</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Diving (winter season)</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3,</w:t>
            </w:r>
            <w:r w:rsidR="00614F4A" w:rsidRPr="00905154">
              <w:rPr>
                <w:sz w:val="24"/>
                <w:szCs w:val="24"/>
              </w:rPr>
              <w:t>581</w:t>
            </w:r>
          </w:p>
        </w:tc>
        <w:tc>
          <w:tcPr>
            <w:tcW w:w="1710" w:type="dxa"/>
            <w:tcBorders>
              <w:top w:val="nil"/>
              <w:left w:val="nil"/>
              <w:bottom w:val="nil"/>
              <w:right w:val="nil"/>
            </w:tcBorders>
            <w:noWrap/>
            <w:vAlign w:val="bottom"/>
          </w:tcPr>
          <w:p w:rsidR="00EA471B" w:rsidRPr="00905154" w:rsidRDefault="00614F4A" w:rsidP="00F420C6">
            <w:pPr>
              <w:jc w:val="center"/>
              <w:rPr>
                <w:sz w:val="24"/>
                <w:szCs w:val="24"/>
              </w:rPr>
            </w:pPr>
            <w:r w:rsidRPr="00905154">
              <w:rPr>
                <w:color w:val="000000"/>
                <w:sz w:val="24"/>
                <w:szCs w:val="24"/>
              </w:rPr>
              <w:t>40</w:t>
            </w:r>
            <w:r w:rsidR="00EA471B" w:rsidRPr="00905154">
              <w:rPr>
                <w:color w:val="000000"/>
                <w:sz w:val="24"/>
                <w:szCs w:val="24"/>
              </w:rPr>
              <w:t>93</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4,</w:t>
            </w:r>
            <w:r w:rsidR="00614F4A" w:rsidRPr="00905154">
              <w:rPr>
                <w:sz w:val="24"/>
                <w:szCs w:val="24"/>
              </w:rPr>
              <w:t>605</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Diving (fall season)</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2,4</w:t>
            </w:r>
            <w:r w:rsidR="00614F4A" w:rsidRPr="00905154">
              <w:rPr>
                <w:sz w:val="24"/>
                <w:szCs w:val="24"/>
              </w:rPr>
              <w:t>02</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2</w:t>
            </w:r>
            <w:r w:rsidR="002202AF" w:rsidRPr="00905154">
              <w:rPr>
                <w:color w:val="000000"/>
                <w:sz w:val="24"/>
                <w:szCs w:val="24"/>
              </w:rPr>
              <w:t>914</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3,42</w:t>
            </w:r>
            <w:r w:rsidR="002202AF" w:rsidRPr="00905154">
              <w:rPr>
                <w:sz w:val="24"/>
                <w:szCs w:val="24"/>
              </w:rPr>
              <w:t>6</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Field Hockey, Varsity</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3,</w:t>
            </w:r>
            <w:r w:rsidR="002202AF" w:rsidRPr="00905154">
              <w:rPr>
                <w:sz w:val="24"/>
                <w:szCs w:val="24"/>
              </w:rPr>
              <w:t>361</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3</w:t>
            </w:r>
            <w:r w:rsidR="002202AF" w:rsidRPr="00905154">
              <w:rPr>
                <w:color w:val="000000"/>
                <w:sz w:val="24"/>
                <w:szCs w:val="24"/>
              </w:rPr>
              <w:t>8</w:t>
            </w:r>
            <w:r w:rsidRPr="00905154">
              <w:rPr>
                <w:color w:val="000000"/>
                <w:sz w:val="24"/>
                <w:szCs w:val="24"/>
              </w:rPr>
              <w:t>7</w:t>
            </w:r>
            <w:r w:rsidR="002202AF" w:rsidRPr="00905154">
              <w:rPr>
                <w:color w:val="000000"/>
                <w:sz w:val="24"/>
                <w:szCs w:val="24"/>
              </w:rPr>
              <w:t>3</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4,</w:t>
            </w:r>
            <w:r w:rsidR="002202AF" w:rsidRPr="00905154">
              <w:rPr>
                <w:sz w:val="24"/>
                <w:szCs w:val="24"/>
              </w:rPr>
              <w:t>386</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Field Hockey, Junior Varsity (2)</w:t>
            </w:r>
          </w:p>
        </w:tc>
        <w:tc>
          <w:tcPr>
            <w:tcW w:w="1710" w:type="dxa"/>
            <w:tcBorders>
              <w:top w:val="nil"/>
              <w:left w:val="nil"/>
              <w:bottom w:val="nil"/>
              <w:right w:val="nil"/>
            </w:tcBorders>
            <w:noWrap/>
            <w:vAlign w:val="center"/>
          </w:tcPr>
          <w:p w:rsidR="00EA471B" w:rsidRPr="00905154" w:rsidRDefault="00643AE0" w:rsidP="00F420C6">
            <w:pPr>
              <w:jc w:val="center"/>
              <w:rPr>
                <w:sz w:val="24"/>
                <w:szCs w:val="24"/>
              </w:rPr>
            </w:pPr>
            <w:r w:rsidRPr="00905154">
              <w:rPr>
                <w:sz w:val="24"/>
                <w:szCs w:val="24"/>
              </w:rPr>
              <w:t>2,290</w:t>
            </w:r>
          </w:p>
        </w:tc>
        <w:tc>
          <w:tcPr>
            <w:tcW w:w="1710" w:type="dxa"/>
            <w:tcBorders>
              <w:top w:val="nil"/>
              <w:left w:val="nil"/>
              <w:bottom w:val="nil"/>
              <w:right w:val="nil"/>
            </w:tcBorders>
            <w:noWrap/>
            <w:vAlign w:val="bottom"/>
          </w:tcPr>
          <w:p w:rsidR="00EA471B" w:rsidRPr="00905154" w:rsidRDefault="00643AE0" w:rsidP="00F420C6">
            <w:pPr>
              <w:jc w:val="center"/>
              <w:rPr>
                <w:sz w:val="24"/>
                <w:szCs w:val="24"/>
              </w:rPr>
            </w:pPr>
            <w:r w:rsidRPr="00905154">
              <w:rPr>
                <w:color w:val="000000"/>
                <w:sz w:val="24"/>
                <w:szCs w:val="24"/>
              </w:rPr>
              <w:t>2800</w:t>
            </w:r>
          </w:p>
        </w:tc>
        <w:tc>
          <w:tcPr>
            <w:tcW w:w="1710" w:type="dxa"/>
            <w:tcBorders>
              <w:top w:val="nil"/>
              <w:left w:val="nil"/>
              <w:bottom w:val="nil"/>
              <w:right w:val="nil"/>
            </w:tcBorders>
            <w:noWrap/>
            <w:vAlign w:val="bottom"/>
          </w:tcPr>
          <w:p w:rsidR="00EA471B" w:rsidRPr="00905154" w:rsidRDefault="00643AE0" w:rsidP="00F420C6">
            <w:pPr>
              <w:jc w:val="center"/>
              <w:rPr>
                <w:sz w:val="24"/>
                <w:szCs w:val="24"/>
              </w:rPr>
            </w:pPr>
            <w:r w:rsidRPr="00905154">
              <w:rPr>
                <w:sz w:val="24"/>
                <w:szCs w:val="24"/>
              </w:rPr>
              <w:t>3,313</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Football Head</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5,</w:t>
            </w:r>
            <w:r w:rsidR="002202AF" w:rsidRPr="00905154">
              <w:rPr>
                <w:sz w:val="24"/>
                <w:szCs w:val="24"/>
              </w:rPr>
              <w:t>178</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5</w:t>
            </w:r>
            <w:r w:rsidR="002202AF" w:rsidRPr="00905154">
              <w:rPr>
                <w:color w:val="000000"/>
                <w:sz w:val="24"/>
                <w:szCs w:val="24"/>
              </w:rPr>
              <w:t>702</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6,</w:t>
            </w:r>
            <w:r w:rsidR="00B422C7" w:rsidRPr="00905154">
              <w:rPr>
                <w:sz w:val="24"/>
                <w:szCs w:val="24"/>
              </w:rPr>
              <w:t>233</w:t>
            </w:r>
          </w:p>
        </w:tc>
      </w:tr>
      <w:tr w:rsidR="003265AB" w:rsidRPr="00644DDC" w:rsidTr="00F420C6">
        <w:trPr>
          <w:trHeight w:val="264"/>
        </w:trPr>
        <w:tc>
          <w:tcPr>
            <w:tcW w:w="4770" w:type="dxa"/>
            <w:tcBorders>
              <w:top w:val="nil"/>
              <w:left w:val="nil"/>
              <w:bottom w:val="nil"/>
              <w:right w:val="nil"/>
            </w:tcBorders>
            <w:noWrap/>
            <w:vAlign w:val="bottom"/>
          </w:tcPr>
          <w:p w:rsidR="003265AB" w:rsidRPr="00644DDC" w:rsidRDefault="003265AB" w:rsidP="003265AB">
            <w:pPr>
              <w:rPr>
                <w:sz w:val="24"/>
                <w:szCs w:val="24"/>
              </w:rPr>
            </w:pPr>
            <w:r w:rsidRPr="00644DDC">
              <w:rPr>
                <w:sz w:val="24"/>
                <w:szCs w:val="24"/>
              </w:rPr>
              <w:t>Football Assistant (5)</w:t>
            </w:r>
          </w:p>
        </w:tc>
        <w:tc>
          <w:tcPr>
            <w:tcW w:w="1710" w:type="dxa"/>
            <w:tcBorders>
              <w:top w:val="nil"/>
              <w:left w:val="nil"/>
              <w:bottom w:val="nil"/>
              <w:right w:val="nil"/>
            </w:tcBorders>
            <w:noWrap/>
            <w:vAlign w:val="center"/>
          </w:tcPr>
          <w:p w:rsidR="003265AB" w:rsidRPr="00905154" w:rsidRDefault="003265AB" w:rsidP="003265AB">
            <w:pPr>
              <w:jc w:val="center"/>
              <w:rPr>
                <w:sz w:val="24"/>
                <w:szCs w:val="24"/>
              </w:rPr>
            </w:pPr>
            <w:r w:rsidRPr="00905154">
              <w:rPr>
                <w:sz w:val="24"/>
                <w:szCs w:val="24"/>
              </w:rPr>
              <w:t>3,693</w:t>
            </w:r>
          </w:p>
        </w:tc>
        <w:tc>
          <w:tcPr>
            <w:tcW w:w="1710" w:type="dxa"/>
            <w:tcBorders>
              <w:top w:val="nil"/>
              <w:left w:val="nil"/>
              <w:bottom w:val="nil"/>
              <w:right w:val="nil"/>
            </w:tcBorders>
            <w:noWrap/>
            <w:vAlign w:val="bottom"/>
          </w:tcPr>
          <w:p w:rsidR="003265AB" w:rsidRPr="00905154" w:rsidRDefault="003265AB" w:rsidP="003265AB">
            <w:pPr>
              <w:jc w:val="center"/>
              <w:rPr>
                <w:sz w:val="24"/>
                <w:szCs w:val="24"/>
              </w:rPr>
            </w:pPr>
            <w:r w:rsidRPr="00905154">
              <w:rPr>
                <w:color w:val="000000"/>
                <w:sz w:val="24"/>
                <w:szCs w:val="24"/>
              </w:rPr>
              <w:t>4205</w:t>
            </w:r>
          </w:p>
        </w:tc>
        <w:tc>
          <w:tcPr>
            <w:tcW w:w="1710" w:type="dxa"/>
            <w:tcBorders>
              <w:top w:val="nil"/>
              <w:left w:val="nil"/>
              <w:bottom w:val="nil"/>
              <w:right w:val="nil"/>
            </w:tcBorders>
            <w:noWrap/>
            <w:vAlign w:val="bottom"/>
          </w:tcPr>
          <w:p w:rsidR="003265AB" w:rsidRPr="00905154" w:rsidRDefault="003265AB" w:rsidP="003265AB">
            <w:pPr>
              <w:jc w:val="center"/>
              <w:rPr>
                <w:sz w:val="24"/>
                <w:szCs w:val="24"/>
              </w:rPr>
            </w:pPr>
            <w:r w:rsidRPr="00905154">
              <w:rPr>
                <w:sz w:val="24"/>
                <w:szCs w:val="24"/>
              </w:rPr>
              <w:t>4,717</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Golf</w:t>
            </w:r>
          </w:p>
        </w:tc>
        <w:tc>
          <w:tcPr>
            <w:tcW w:w="1710" w:type="dxa"/>
            <w:tcBorders>
              <w:top w:val="nil"/>
              <w:left w:val="nil"/>
              <w:bottom w:val="nil"/>
              <w:right w:val="nil"/>
            </w:tcBorders>
            <w:noWrap/>
            <w:vAlign w:val="center"/>
          </w:tcPr>
          <w:p w:rsidR="00EA471B" w:rsidRPr="00644DDC" w:rsidRDefault="00EA471B" w:rsidP="00F420C6">
            <w:pPr>
              <w:jc w:val="center"/>
              <w:rPr>
                <w:sz w:val="24"/>
                <w:szCs w:val="24"/>
              </w:rPr>
            </w:pPr>
            <w:r w:rsidRPr="00644DDC">
              <w:rPr>
                <w:sz w:val="24"/>
                <w:szCs w:val="24"/>
              </w:rPr>
              <w:t>2,</w:t>
            </w:r>
            <w:r w:rsidR="00B422C7">
              <w:rPr>
                <w:sz w:val="24"/>
                <w:szCs w:val="24"/>
              </w:rPr>
              <w:t>842</w:t>
            </w:r>
          </w:p>
        </w:tc>
        <w:tc>
          <w:tcPr>
            <w:tcW w:w="1710" w:type="dxa"/>
            <w:tcBorders>
              <w:top w:val="nil"/>
              <w:left w:val="nil"/>
              <w:bottom w:val="nil"/>
              <w:right w:val="nil"/>
            </w:tcBorders>
            <w:noWrap/>
            <w:vAlign w:val="bottom"/>
          </w:tcPr>
          <w:p w:rsidR="00EA471B" w:rsidRPr="00B25238" w:rsidRDefault="00EA471B" w:rsidP="00F420C6">
            <w:pPr>
              <w:jc w:val="center"/>
              <w:rPr>
                <w:sz w:val="24"/>
                <w:szCs w:val="24"/>
              </w:rPr>
            </w:pPr>
            <w:r w:rsidRPr="00B25238">
              <w:rPr>
                <w:color w:val="000000"/>
                <w:sz w:val="24"/>
                <w:szCs w:val="24"/>
              </w:rPr>
              <w:t>3</w:t>
            </w:r>
            <w:r w:rsidR="00B422C7">
              <w:rPr>
                <w:color w:val="000000"/>
                <w:sz w:val="24"/>
                <w:szCs w:val="24"/>
              </w:rPr>
              <w:t>354</w:t>
            </w:r>
          </w:p>
        </w:tc>
        <w:tc>
          <w:tcPr>
            <w:tcW w:w="1710" w:type="dxa"/>
            <w:tcBorders>
              <w:top w:val="nil"/>
              <w:left w:val="nil"/>
              <w:bottom w:val="nil"/>
              <w:right w:val="nil"/>
            </w:tcBorders>
            <w:noWrap/>
            <w:vAlign w:val="bottom"/>
          </w:tcPr>
          <w:p w:rsidR="00EA471B" w:rsidRPr="00644DDC" w:rsidRDefault="00EA471B" w:rsidP="00F420C6">
            <w:pPr>
              <w:jc w:val="center"/>
              <w:rPr>
                <w:sz w:val="24"/>
                <w:szCs w:val="24"/>
              </w:rPr>
            </w:pPr>
            <w:r w:rsidRPr="00644DDC">
              <w:rPr>
                <w:sz w:val="24"/>
                <w:szCs w:val="24"/>
              </w:rPr>
              <w:t>3,</w:t>
            </w:r>
            <w:r w:rsidR="00B422C7">
              <w:rPr>
                <w:sz w:val="24"/>
                <w:szCs w:val="24"/>
              </w:rPr>
              <w:t>8</w:t>
            </w:r>
            <w:r w:rsidRPr="00644DDC">
              <w:rPr>
                <w:sz w:val="24"/>
                <w:szCs w:val="24"/>
              </w:rPr>
              <w:t>6</w:t>
            </w:r>
            <w:r w:rsidR="00B422C7">
              <w:rPr>
                <w:sz w:val="24"/>
                <w:szCs w:val="24"/>
              </w:rPr>
              <w:t>3</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Golf, JV</w:t>
            </w:r>
          </w:p>
        </w:tc>
        <w:tc>
          <w:tcPr>
            <w:tcW w:w="1710" w:type="dxa"/>
            <w:tcBorders>
              <w:top w:val="nil"/>
              <w:left w:val="nil"/>
              <w:bottom w:val="nil"/>
              <w:right w:val="nil"/>
            </w:tcBorders>
            <w:noWrap/>
            <w:vAlign w:val="center"/>
          </w:tcPr>
          <w:p w:rsidR="00EA471B" w:rsidRPr="00644DDC" w:rsidRDefault="00EA471B" w:rsidP="00F420C6">
            <w:pPr>
              <w:jc w:val="center"/>
              <w:rPr>
                <w:sz w:val="24"/>
                <w:szCs w:val="24"/>
              </w:rPr>
            </w:pPr>
            <w:r w:rsidRPr="00644DDC">
              <w:rPr>
                <w:sz w:val="24"/>
                <w:szCs w:val="24"/>
              </w:rPr>
              <w:t>1,</w:t>
            </w:r>
            <w:r w:rsidR="00B422C7">
              <w:rPr>
                <w:sz w:val="24"/>
                <w:szCs w:val="24"/>
              </w:rPr>
              <w:t>731</w:t>
            </w:r>
          </w:p>
        </w:tc>
        <w:tc>
          <w:tcPr>
            <w:tcW w:w="1710" w:type="dxa"/>
            <w:tcBorders>
              <w:top w:val="nil"/>
              <w:left w:val="nil"/>
              <w:bottom w:val="nil"/>
              <w:right w:val="nil"/>
            </w:tcBorders>
            <w:noWrap/>
            <w:vAlign w:val="bottom"/>
          </w:tcPr>
          <w:p w:rsidR="00EA471B" w:rsidRPr="00B25238" w:rsidRDefault="00EA471B" w:rsidP="00F420C6">
            <w:pPr>
              <w:jc w:val="center"/>
              <w:rPr>
                <w:sz w:val="24"/>
                <w:szCs w:val="24"/>
              </w:rPr>
            </w:pPr>
            <w:r w:rsidRPr="00B25238">
              <w:rPr>
                <w:color w:val="000000"/>
                <w:sz w:val="24"/>
                <w:szCs w:val="24"/>
              </w:rPr>
              <w:t>2</w:t>
            </w:r>
            <w:r w:rsidR="00B422C7">
              <w:rPr>
                <w:color w:val="000000"/>
                <w:sz w:val="24"/>
                <w:szCs w:val="24"/>
              </w:rPr>
              <w:t>243</w:t>
            </w:r>
          </w:p>
        </w:tc>
        <w:tc>
          <w:tcPr>
            <w:tcW w:w="1710" w:type="dxa"/>
            <w:tcBorders>
              <w:top w:val="nil"/>
              <w:left w:val="nil"/>
              <w:bottom w:val="nil"/>
              <w:right w:val="nil"/>
            </w:tcBorders>
            <w:noWrap/>
            <w:vAlign w:val="bottom"/>
          </w:tcPr>
          <w:p w:rsidR="00EA471B" w:rsidRPr="00644DDC" w:rsidRDefault="00EA471B" w:rsidP="00F420C6">
            <w:pPr>
              <w:jc w:val="center"/>
              <w:rPr>
                <w:sz w:val="24"/>
                <w:szCs w:val="24"/>
              </w:rPr>
            </w:pPr>
            <w:r w:rsidRPr="00644DDC">
              <w:rPr>
                <w:sz w:val="24"/>
                <w:szCs w:val="24"/>
              </w:rPr>
              <w:t>2,</w:t>
            </w:r>
            <w:r w:rsidR="00B422C7">
              <w:rPr>
                <w:sz w:val="24"/>
                <w:szCs w:val="24"/>
              </w:rPr>
              <w:t>754</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Ice Hockey</w:t>
            </w:r>
          </w:p>
        </w:tc>
        <w:tc>
          <w:tcPr>
            <w:tcW w:w="1710" w:type="dxa"/>
            <w:tcBorders>
              <w:top w:val="nil"/>
              <w:left w:val="nil"/>
              <w:bottom w:val="nil"/>
              <w:right w:val="nil"/>
            </w:tcBorders>
            <w:noWrap/>
            <w:vAlign w:val="center"/>
          </w:tcPr>
          <w:p w:rsidR="00EA471B" w:rsidRPr="00644DDC" w:rsidRDefault="00EA471B" w:rsidP="00F420C6">
            <w:pPr>
              <w:jc w:val="center"/>
              <w:rPr>
                <w:sz w:val="24"/>
                <w:szCs w:val="24"/>
              </w:rPr>
            </w:pPr>
            <w:r w:rsidRPr="00644DDC">
              <w:rPr>
                <w:sz w:val="24"/>
                <w:szCs w:val="24"/>
              </w:rPr>
              <w:t>5,1</w:t>
            </w:r>
            <w:r w:rsidR="00B422C7">
              <w:rPr>
                <w:sz w:val="24"/>
                <w:szCs w:val="24"/>
              </w:rPr>
              <w:t>44</w:t>
            </w:r>
          </w:p>
        </w:tc>
        <w:tc>
          <w:tcPr>
            <w:tcW w:w="1710" w:type="dxa"/>
            <w:tcBorders>
              <w:top w:val="nil"/>
              <w:left w:val="nil"/>
              <w:bottom w:val="nil"/>
              <w:right w:val="nil"/>
            </w:tcBorders>
            <w:noWrap/>
            <w:vAlign w:val="bottom"/>
          </w:tcPr>
          <w:p w:rsidR="00EA471B" w:rsidRPr="00B25238" w:rsidRDefault="00EA471B" w:rsidP="00F420C6">
            <w:pPr>
              <w:jc w:val="center"/>
              <w:rPr>
                <w:sz w:val="24"/>
                <w:szCs w:val="24"/>
              </w:rPr>
            </w:pPr>
            <w:r w:rsidRPr="00B25238">
              <w:rPr>
                <w:color w:val="000000"/>
                <w:sz w:val="24"/>
                <w:szCs w:val="24"/>
              </w:rPr>
              <w:t>5</w:t>
            </w:r>
            <w:r w:rsidR="00B422C7">
              <w:rPr>
                <w:color w:val="000000"/>
                <w:sz w:val="24"/>
                <w:szCs w:val="24"/>
              </w:rPr>
              <w:t>657</w:t>
            </w:r>
          </w:p>
        </w:tc>
        <w:tc>
          <w:tcPr>
            <w:tcW w:w="1710" w:type="dxa"/>
            <w:tcBorders>
              <w:top w:val="nil"/>
              <w:left w:val="nil"/>
              <w:bottom w:val="nil"/>
              <w:right w:val="nil"/>
            </w:tcBorders>
            <w:noWrap/>
            <w:vAlign w:val="bottom"/>
          </w:tcPr>
          <w:p w:rsidR="00EA471B" w:rsidRPr="00644DDC" w:rsidRDefault="00EA471B" w:rsidP="00F420C6">
            <w:pPr>
              <w:jc w:val="center"/>
              <w:rPr>
                <w:sz w:val="24"/>
                <w:szCs w:val="24"/>
              </w:rPr>
            </w:pPr>
            <w:r w:rsidRPr="00644DDC">
              <w:rPr>
                <w:sz w:val="24"/>
                <w:szCs w:val="24"/>
              </w:rPr>
              <w:t>6,1</w:t>
            </w:r>
            <w:r w:rsidR="0081676C">
              <w:rPr>
                <w:sz w:val="24"/>
                <w:szCs w:val="24"/>
              </w:rPr>
              <w:t>6</w:t>
            </w:r>
            <w:r w:rsidRPr="00644DDC">
              <w:rPr>
                <w:sz w:val="24"/>
                <w:szCs w:val="24"/>
              </w:rPr>
              <w:t>8</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Ice Hockey, Assistant</w:t>
            </w:r>
          </w:p>
        </w:tc>
        <w:tc>
          <w:tcPr>
            <w:tcW w:w="1710" w:type="dxa"/>
            <w:tcBorders>
              <w:top w:val="nil"/>
              <w:left w:val="nil"/>
              <w:bottom w:val="nil"/>
              <w:right w:val="nil"/>
            </w:tcBorders>
            <w:noWrap/>
            <w:vAlign w:val="center"/>
          </w:tcPr>
          <w:p w:rsidR="00EA471B" w:rsidRPr="00644DDC" w:rsidRDefault="00EA471B" w:rsidP="00F420C6">
            <w:pPr>
              <w:jc w:val="center"/>
              <w:rPr>
                <w:sz w:val="24"/>
                <w:szCs w:val="24"/>
              </w:rPr>
            </w:pPr>
            <w:r w:rsidRPr="00644DDC">
              <w:rPr>
                <w:sz w:val="24"/>
                <w:szCs w:val="24"/>
              </w:rPr>
              <w:t>3,</w:t>
            </w:r>
            <w:r w:rsidR="00905154">
              <w:rPr>
                <w:sz w:val="24"/>
                <w:szCs w:val="24"/>
              </w:rPr>
              <w:t>358</w:t>
            </w:r>
          </w:p>
        </w:tc>
        <w:tc>
          <w:tcPr>
            <w:tcW w:w="1710" w:type="dxa"/>
            <w:tcBorders>
              <w:top w:val="nil"/>
              <w:left w:val="nil"/>
              <w:bottom w:val="nil"/>
              <w:right w:val="nil"/>
            </w:tcBorders>
            <w:noWrap/>
            <w:vAlign w:val="bottom"/>
          </w:tcPr>
          <w:p w:rsidR="00EA471B" w:rsidRPr="00B25238" w:rsidRDefault="00EA471B" w:rsidP="00F420C6">
            <w:pPr>
              <w:jc w:val="center"/>
              <w:rPr>
                <w:sz w:val="24"/>
                <w:szCs w:val="24"/>
              </w:rPr>
            </w:pPr>
            <w:r w:rsidRPr="00B25238">
              <w:rPr>
                <w:color w:val="000000"/>
                <w:sz w:val="24"/>
                <w:szCs w:val="24"/>
              </w:rPr>
              <w:t>3</w:t>
            </w:r>
            <w:r w:rsidR="00905154">
              <w:rPr>
                <w:color w:val="000000"/>
                <w:sz w:val="24"/>
                <w:szCs w:val="24"/>
              </w:rPr>
              <w:t>867</w:t>
            </w:r>
          </w:p>
        </w:tc>
        <w:tc>
          <w:tcPr>
            <w:tcW w:w="1710" w:type="dxa"/>
            <w:tcBorders>
              <w:top w:val="nil"/>
              <w:left w:val="nil"/>
              <w:bottom w:val="nil"/>
              <w:right w:val="nil"/>
            </w:tcBorders>
            <w:noWrap/>
            <w:vAlign w:val="bottom"/>
          </w:tcPr>
          <w:p w:rsidR="00EA471B" w:rsidRPr="00644DDC" w:rsidRDefault="00EA471B" w:rsidP="00F420C6">
            <w:pPr>
              <w:jc w:val="center"/>
              <w:rPr>
                <w:sz w:val="24"/>
                <w:szCs w:val="24"/>
              </w:rPr>
            </w:pPr>
            <w:r w:rsidRPr="00644DDC">
              <w:rPr>
                <w:sz w:val="24"/>
                <w:szCs w:val="24"/>
              </w:rPr>
              <w:t>4,3</w:t>
            </w:r>
            <w:r w:rsidR="00905154">
              <w:rPr>
                <w:sz w:val="24"/>
                <w:szCs w:val="24"/>
              </w:rPr>
              <w:t>80</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 xml:space="preserve">Indoor Track </w:t>
            </w:r>
            <w:r w:rsidRPr="00644DDC">
              <w:rPr>
                <w:b/>
                <w:sz w:val="24"/>
                <w:szCs w:val="24"/>
              </w:rPr>
              <w:t>(3)</w:t>
            </w:r>
          </w:p>
        </w:tc>
        <w:tc>
          <w:tcPr>
            <w:tcW w:w="1710" w:type="dxa"/>
            <w:tcBorders>
              <w:top w:val="nil"/>
              <w:left w:val="nil"/>
              <w:bottom w:val="nil"/>
              <w:right w:val="nil"/>
            </w:tcBorders>
            <w:noWrap/>
            <w:vAlign w:val="center"/>
          </w:tcPr>
          <w:p w:rsidR="00EA471B" w:rsidRPr="00905154" w:rsidRDefault="00372C8D" w:rsidP="00F420C6">
            <w:pPr>
              <w:jc w:val="center"/>
              <w:rPr>
                <w:sz w:val="24"/>
                <w:szCs w:val="24"/>
              </w:rPr>
            </w:pPr>
            <w:r w:rsidRPr="00905154">
              <w:rPr>
                <w:sz w:val="24"/>
                <w:szCs w:val="24"/>
              </w:rPr>
              <w:t>5</w:t>
            </w:r>
            <w:r w:rsidR="00EA471B" w:rsidRPr="00905154">
              <w:rPr>
                <w:sz w:val="24"/>
                <w:szCs w:val="24"/>
              </w:rPr>
              <w:t>,</w:t>
            </w:r>
            <w:r w:rsidRPr="00905154">
              <w:rPr>
                <w:sz w:val="24"/>
                <w:szCs w:val="24"/>
              </w:rPr>
              <w:t>0</w:t>
            </w:r>
            <w:r w:rsidR="00EA471B" w:rsidRPr="00905154">
              <w:rPr>
                <w:sz w:val="24"/>
                <w:szCs w:val="24"/>
              </w:rPr>
              <w:t>7</w:t>
            </w:r>
            <w:r w:rsidRPr="00905154">
              <w:rPr>
                <w:sz w:val="24"/>
                <w:szCs w:val="24"/>
              </w:rPr>
              <w:t>1</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55</w:t>
            </w:r>
            <w:r w:rsidR="00372C8D" w:rsidRPr="00905154">
              <w:rPr>
                <w:color w:val="000000"/>
                <w:sz w:val="24"/>
                <w:szCs w:val="24"/>
              </w:rPr>
              <w:t>86</w:t>
            </w:r>
          </w:p>
        </w:tc>
        <w:tc>
          <w:tcPr>
            <w:tcW w:w="1710" w:type="dxa"/>
            <w:tcBorders>
              <w:top w:val="nil"/>
              <w:left w:val="nil"/>
              <w:bottom w:val="nil"/>
              <w:right w:val="nil"/>
            </w:tcBorders>
            <w:noWrap/>
            <w:vAlign w:val="bottom"/>
          </w:tcPr>
          <w:p w:rsidR="00EA471B" w:rsidRPr="00905154" w:rsidRDefault="00372C8D" w:rsidP="00F420C6">
            <w:pPr>
              <w:jc w:val="center"/>
              <w:rPr>
                <w:sz w:val="24"/>
                <w:szCs w:val="24"/>
              </w:rPr>
            </w:pPr>
            <w:r w:rsidRPr="00905154">
              <w:rPr>
                <w:sz w:val="24"/>
                <w:szCs w:val="24"/>
              </w:rPr>
              <w:t>6,094</w:t>
            </w:r>
          </w:p>
        </w:tc>
      </w:tr>
      <w:tr w:rsidR="002D099F" w:rsidRPr="00644DDC" w:rsidTr="00F420C6">
        <w:trPr>
          <w:trHeight w:val="264"/>
        </w:trPr>
        <w:tc>
          <w:tcPr>
            <w:tcW w:w="4770" w:type="dxa"/>
            <w:tcBorders>
              <w:top w:val="nil"/>
              <w:left w:val="nil"/>
              <w:bottom w:val="nil"/>
              <w:right w:val="nil"/>
            </w:tcBorders>
            <w:noWrap/>
            <w:vAlign w:val="bottom"/>
          </w:tcPr>
          <w:p w:rsidR="002D099F" w:rsidRPr="00644DDC" w:rsidRDefault="002D099F" w:rsidP="002D099F">
            <w:pPr>
              <w:rPr>
                <w:sz w:val="24"/>
                <w:szCs w:val="24"/>
              </w:rPr>
            </w:pPr>
            <w:r>
              <w:rPr>
                <w:sz w:val="24"/>
                <w:szCs w:val="24"/>
              </w:rPr>
              <w:t>Lacrosse</w:t>
            </w:r>
            <w:r w:rsidRPr="00644DDC">
              <w:rPr>
                <w:sz w:val="24"/>
                <w:szCs w:val="24"/>
              </w:rPr>
              <w:t>, Varsity</w:t>
            </w:r>
            <w:r>
              <w:rPr>
                <w:sz w:val="24"/>
                <w:szCs w:val="24"/>
              </w:rPr>
              <w:t xml:space="preserve"> Boys</w:t>
            </w:r>
          </w:p>
        </w:tc>
        <w:tc>
          <w:tcPr>
            <w:tcW w:w="1710" w:type="dxa"/>
            <w:tcBorders>
              <w:top w:val="nil"/>
              <w:left w:val="nil"/>
              <w:bottom w:val="nil"/>
              <w:right w:val="nil"/>
            </w:tcBorders>
            <w:noWrap/>
            <w:vAlign w:val="center"/>
          </w:tcPr>
          <w:p w:rsidR="002D099F" w:rsidRPr="00401A31" w:rsidRDefault="002D099F" w:rsidP="002D099F">
            <w:pPr>
              <w:jc w:val="center"/>
              <w:rPr>
                <w:sz w:val="24"/>
                <w:szCs w:val="24"/>
              </w:rPr>
            </w:pPr>
            <w:r w:rsidRPr="00401A31">
              <w:rPr>
                <w:sz w:val="24"/>
                <w:szCs w:val="24"/>
              </w:rPr>
              <w:t>4,129</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4639</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5,152</w:t>
            </w:r>
          </w:p>
        </w:tc>
      </w:tr>
      <w:tr w:rsidR="002D099F" w:rsidRPr="00644DDC" w:rsidTr="00F420C6">
        <w:trPr>
          <w:trHeight w:val="264"/>
        </w:trPr>
        <w:tc>
          <w:tcPr>
            <w:tcW w:w="4770" w:type="dxa"/>
            <w:tcBorders>
              <w:top w:val="nil"/>
              <w:left w:val="nil"/>
              <w:bottom w:val="nil"/>
              <w:right w:val="nil"/>
            </w:tcBorders>
            <w:noWrap/>
            <w:vAlign w:val="bottom"/>
          </w:tcPr>
          <w:p w:rsidR="002D099F" w:rsidRPr="00644DDC" w:rsidRDefault="002D099F" w:rsidP="002D099F">
            <w:pPr>
              <w:rPr>
                <w:sz w:val="24"/>
                <w:szCs w:val="24"/>
              </w:rPr>
            </w:pPr>
            <w:r>
              <w:rPr>
                <w:sz w:val="24"/>
                <w:szCs w:val="24"/>
              </w:rPr>
              <w:t>Lacrosse</w:t>
            </w:r>
            <w:r w:rsidRPr="00644DDC">
              <w:rPr>
                <w:sz w:val="24"/>
                <w:szCs w:val="24"/>
              </w:rPr>
              <w:t>, Junior Varsity</w:t>
            </w:r>
            <w:r>
              <w:rPr>
                <w:sz w:val="24"/>
                <w:szCs w:val="24"/>
              </w:rPr>
              <w:t xml:space="preserve"> Boys</w:t>
            </w:r>
          </w:p>
        </w:tc>
        <w:tc>
          <w:tcPr>
            <w:tcW w:w="1710" w:type="dxa"/>
            <w:tcBorders>
              <w:top w:val="nil"/>
              <w:left w:val="nil"/>
              <w:bottom w:val="nil"/>
              <w:right w:val="nil"/>
            </w:tcBorders>
            <w:noWrap/>
            <w:vAlign w:val="center"/>
          </w:tcPr>
          <w:p w:rsidR="002D099F" w:rsidRPr="00401A31" w:rsidRDefault="002D099F" w:rsidP="002D099F">
            <w:pPr>
              <w:jc w:val="center"/>
              <w:rPr>
                <w:sz w:val="24"/>
                <w:szCs w:val="24"/>
              </w:rPr>
            </w:pPr>
            <w:r w:rsidRPr="00401A31">
              <w:rPr>
                <w:sz w:val="24"/>
                <w:szCs w:val="24"/>
              </w:rPr>
              <w:t>2,515</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3026</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3,537</w:t>
            </w:r>
          </w:p>
        </w:tc>
      </w:tr>
      <w:tr w:rsidR="002D099F" w:rsidRPr="00644DDC" w:rsidTr="00F420C6">
        <w:trPr>
          <w:trHeight w:val="264"/>
        </w:trPr>
        <w:tc>
          <w:tcPr>
            <w:tcW w:w="4770" w:type="dxa"/>
            <w:tcBorders>
              <w:top w:val="nil"/>
              <w:left w:val="nil"/>
              <w:bottom w:val="nil"/>
              <w:right w:val="nil"/>
            </w:tcBorders>
            <w:noWrap/>
            <w:vAlign w:val="bottom"/>
          </w:tcPr>
          <w:p w:rsidR="002D099F" w:rsidRPr="00644DDC" w:rsidRDefault="002D099F" w:rsidP="002D099F">
            <w:pPr>
              <w:rPr>
                <w:sz w:val="24"/>
                <w:szCs w:val="24"/>
              </w:rPr>
            </w:pPr>
            <w:r>
              <w:rPr>
                <w:sz w:val="24"/>
                <w:szCs w:val="24"/>
              </w:rPr>
              <w:t>Lacrosse</w:t>
            </w:r>
            <w:r w:rsidRPr="00644DDC">
              <w:rPr>
                <w:sz w:val="24"/>
                <w:szCs w:val="24"/>
              </w:rPr>
              <w:t>, Varsity</w:t>
            </w:r>
            <w:r>
              <w:rPr>
                <w:sz w:val="24"/>
                <w:szCs w:val="24"/>
              </w:rPr>
              <w:t xml:space="preserve"> Girls</w:t>
            </w:r>
          </w:p>
        </w:tc>
        <w:tc>
          <w:tcPr>
            <w:tcW w:w="1710" w:type="dxa"/>
            <w:tcBorders>
              <w:top w:val="nil"/>
              <w:left w:val="nil"/>
              <w:bottom w:val="nil"/>
              <w:right w:val="nil"/>
            </w:tcBorders>
            <w:noWrap/>
            <w:vAlign w:val="center"/>
          </w:tcPr>
          <w:p w:rsidR="002D099F" w:rsidRPr="00401A31" w:rsidRDefault="002D099F" w:rsidP="002D099F">
            <w:pPr>
              <w:jc w:val="center"/>
              <w:rPr>
                <w:sz w:val="24"/>
                <w:szCs w:val="24"/>
              </w:rPr>
            </w:pPr>
            <w:r w:rsidRPr="00401A31">
              <w:rPr>
                <w:sz w:val="24"/>
                <w:szCs w:val="24"/>
              </w:rPr>
              <w:t>4,129</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4639</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5,152</w:t>
            </w:r>
          </w:p>
        </w:tc>
      </w:tr>
      <w:tr w:rsidR="002D099F" w:rsidRPr="00644DDC" w:rsidTr="00F420C6">
        <w:trPr>
          <w:trHeight w:val="264"/>
        </w:trPr>
        <w:tc>
          <w:tcPr>
            <w:tcW w:w="4770" w:type="dxa"/>
            <w:tcBorders>
              <w:top w:val="nil"/>
              <w:left w:val="nil"/>
              <w:bottom w:val="nil"/>
              <w:right w:val="nil"/>
            </w:tcBorders>
            <w:noWrap/>
            <w:vAlign w:val="bottom"/>
          </w:tcPr>
          <w:p w:rsidR="002D099F" w:rsidRPr="00644DDC" w:rsidRDefault="002D099F" w:rsidP="002D099F">
            <w:pPr>
              <w:rPr>
                <w:sz w:val="24"/>
                <w:szCs w:val="24"/>
              </w:rPr>
            </w:pPr>
            <w:r>
              <w:rPr>
                <w:sz w:val="24"/>
                <w:szCs w:val="24"/>
              </w:rPr>
              <w:t>Lacrosse</w:t>
            </w:r>
            <w:r w:rsidRPr="00644DDC">
              <w:rPr>
                <w:sz w:val="24"/>
                <w:szCs w:val="24"/>
              </w:rPr>
              <w:t>, Junior Varsity</w:t>
            </w:r>
            <w:r>
              <w:rPr>
                <w:sz w:val="24"/>
                <w:szCs w:val="24"/>
              </w:rPr>
              <w:t xml:space="preserve"> Girls</w:t>
            </w:r>
          </w:p>
        </w:tc>
        <w:tc>
          <w:tcPr>
            <w:tcW w:w="1710" w:type="dxa"/>
            <w:tcBorders>
              <w:top w:val="nil"/>
              <w:left w:val="nil"/>
              <w:bottom w:val="nil"/>
              <w:right w:val="nil"/>
            </w:tcBorders>
            <w:noWrap/>
            <w:vAlign w:val="center"/>
          </w:tcPr>
          <w:p w:rsidR="002D099F" w:rsidRPr="00401A31" w:rsidRDefault="002D099F" w:rsidP="002D099F">
            <w:pPr>
              <w:jc w:val="center"/>
              <w:rPr>
                <w:sz w:val="24"/>
                <w:szCs w:val="24"/>
              </w:rPr>
            </w:pPr>
            <w:r w:rsidRPr="00401A31">
              <w:rPr>
                <w:sz w:val="24"/>
                <w:szCs w:val="24"/>
              </w:rPr>
              <w:t>2,515</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3026</w:t>
            </w:r>
          </w:p>
        </w:tc>
        <w:tc>
          <w:tcPr>
            <w:tcW w:w="1710" w:type="dxa"/>
            <w:tcBorders>
              <w:top w:val="nil"/>
              <w:left w:val="nil"/>
              <w:bottom w:val="nil"/>
              <w:right w:val="nil"/>
            </w:tcBorders>
            <w:noWrap/>
            <w:vAlign w:val="bottom"/>
          </w:tcPr>
          <w:p w:rsidR="002D099F" w:rsidRPr="00401A31" w:rsidRDefault="002D099F" w:rsidP="002D099F">
            <w:pPr>
              <w:jc w:val="center"/>
              <w:rPr>
                <w:sz w:val="24"/>
                <w:szCs w:val="24"/>
              </w:rPr>
            </w:pPr>
            <w:r w:rsidRPr="00401A31">
              <w:rPr>
                <w:sz w:val="24"/>
                <w:szCs w:val="24"/>
              </w:rPr>
              <w:t>3,537</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Soccer, Varsity Boys</w:t>
            </w:r>
          </w:p>
        </w:tc>
        <w:tc>
          <w:tcPr>
            <w:tcW w:w="1710" w:type="dxa"/>
            <w:tcBorders>
              <w:top w:val="nil"/>
              <w:left w:val="nil"/>
              <w:bottom w:val="nil"/>
              <w:right w:val="nil"/>
            </w:tcBorders>
            <w:noWrap/>
            <w:vAlign w:val="center"/>
          </w:tcPr>
          <w:p w:rsidR="00EA471B" w:rsidRPr="00401A31" w:rsidRDefault="00EA471B" w:rsidP="00F420C6">
            <w:pPr>
              <w:jc w:val="center"/>
              <w:rPr>
                <w:sz w:val="24"/>
                <w:szCs w:val="24"/>
              </w:rPr>
            </w:pPr>
            <w:r w:rsidRPr="00401A31">
              <w:rPr>
                <w:sz w:val="24"/>
                <w:szCs w:val="24"/>
              </w:rPr>
              <w:t>3,8</w:t>
            </w:r>
            <w:r w:rsidR="00091892" w:rsidRPr="00401A31">
              <w:rPr>
                <w:sz w:val="24"/>
                <w:szCs w:val="24"/>
              </w:rPr>
              <w:t>01</w:t>
            </w:r>
          </w:p>
        </w:tc>
        <w:tc>
          <w:tcPr>
            <w:tcW w:w="1710" w:type="dxa"/>
            <w:tcBorders>
              <w:top w:val="nil"/>
              <w:left w:val="nil"/>
              <w:bottom w:val="nil"/>
              <w:right w:val="nil"/>
            </w:tcBorders>
            <w:noWrap/>
            <w:vAlign w:val="bottom"/>
          </w:tcPr>
          <w:p w:rsidR="00EA471B" w:rsidRPr="00401A31" w:rsidRDefault="00EA471B" w:rsidP="00F420C6">
            <w:pPr>
              <w:jc w:val="center"/>
              <w:rPr>
                <w:sz w:val="24"/>
                <w:szCs w:val="24"/>
              </w:rPr>
            </w:pPr>
            <w:r w:rsidRPr="00401A31">
              <w:rPr>
                <w:sz w:val="24"/>
                <w:szCs w:val="24"/>
              </w:rPr>
              <w:t>4</w:t>
            </w:r>
            <w:r w:rsidR="00091892" w:rsidRPr="00401A31">
              <w:rPr>
                <w:sz w:val="24"/>
                <w:szCs w:val="24"/>
              </w:rPr>
              <w:t>312</w:t>
            </w:r>
          </w:p>
        </w:tc>
        <w:tc>
          <w:tcPr>
            <w:tcW w:w="1710" w:type="dxa"/>
            <w:tcBorders>
              <w:top w:val="nil"/>
              <w:left w:val="nil"/>
              <w:bottom w:val="nil"/>
              <w:right w:val="nil"/>
            </w:tcBorders>
            <w:noWrap/>
            <w:vAlign w:val="bottom"/>
          </w:tcPr>
          <w:p w:rsidR="00EA471B" w:rsidRPr="00401A31" w:rsidRDefault="00EA471B" w:rsidP="00F420C6">
            <w:pPr>
              <w:jc w:val="center"/>
              <w:rPr>
                <w:sz w:val="24"/>
                <w:szCs w:val="24"/>
              </w:rPr>
            </w:pPr>
            <w:r w:rsidRPr="00401A31">
              <w:rPr>
                <w:sz w:val="24"/>
                <w:szCs w:val="24"/>
              </w:rPr>
              <w:t>4,8</w:t>
            </w:r>
            <w:r w:rsidR="00091892" w:rsidRPr="00401A31">
              <w:rPr>
                <w:sz w:val="24"/>
                <w:szCs w:val="24"/>
              </w:rPr>
              <w:t>26</w:t>
            </w:r>
          </w:p>
        </w:tc>
      </w:tr>
      <w:tr w:rsidR="00643AE0" w:rsidRPr="00644DDC" w:rsidTr="00F420C6">
        <w:trPr>
          <w:trHeight w:val="264"/>
        </w:trPr>
        <w:tc>
          <w:tcPr>
            <w:tcW w:w="4770" w:type="dxa"/>
            <w:tcBorders>
              <w:top w:val="nil"/>
              <w:left w:val="nil"/>
              <w:bottom w:val="nil"/>
              <w:right w:val="nil"/>
            </w:tcBorders>
            <w:noWrap/>
            <w:vAlign w:val="bottom"/>
          </w:tcPr>
          <w:p w:rsidR="00643AE0" w:rsidRPr="00644DDC" w:rsidRDefault="00643AE0" w:rsidP="00643AE0">
            <w:pPr>
              <w:rPr>
                <w:sz w:val="24"/>
                <w:szCs w:val="24"/>
              </w:rPr>
            </w:pPr>
            <w:r w:rsidRPr="00644DDC">
              <w:rPr>
                <w:sz w:val="24"/>
                <w:szCs w:val="24"/>
              </w:rPr>
              <w:t>Soccer, Junior Varsity Boys</w:t>
            </w:r>
          </w:p>
        </w:tc>
        <w:tc>
          <w:tcPr>
            <w:tcW w:w="1710" w:type="dxa"/>
            <w:tcBorders>
              <w:top w:val="nil"/>
              <w:left w:val="nil"/>
              <w:bottom w:val="nil"/>
              <w:right w:val="nil"/>
            </w:tcBorders>
            <w:noWrap/>
            <w:vAlign w:val="center"/>
          </w:tcPr>
          <w:p w:rsidR="00643AE0" w:rsidRPr="00401A31" w:rsidRDefault="00643AE0" w:rsidP="00643AE0">
            <w:pPr>
              <w:jc w:val="center"/>
              <w:rPr>
                <w:sz w:val="24"/>
                <w:szCs w:val="24"/>
              </w:rPr>
            </w:pPr>
            <w:r w:rsidRPr="00401A31">
              <w:rPr>
                <w:sz w:val="24"/>
                <w:szCs w:val="24"/>
              </w:rPr>
              <w:t>2,290</w:t>
            </w:r>
          </w:p>
        </w:tc>
        <w:tc>
          <w:tcPr>
            <w:tcW w:w="1710" w:type="dxa"/>
            <w:tcBorders>
              <w:top w:val="nil"/>
              <w:left w:val="nil"/>
              <w:bottom w:val="nil"/>
              <w:right w:val="nil"/>
            </w:tcBorders>
            <w:noWrap/>
            <w:vAlign w:val="bottom"/>
          </w:tcPr>
          <w:p w:rsidR="00643AE0" w:rsidRPr="00401A31" w:rsidRDefault="00643AE0" w:rsidP="00643AE0">
            <w:pPr>
              <w:jc w:val="center"/>
              <w:rPr>
                <w:sz w:val="24"/>
                <w:szCs w:val="24"/>
              </w:rPr>
            </w:pPr>
            <w:r w:rsidRPr="00401A31">
              <w:rPr>
                <w:sz w:val="24"/>
                <w:szCs w:val="24"/>
              </w:rPr>
              <w:t>2800</w:t>
            </w:r>
          </w:p>
        </w:tc>
        <w:tc>
          <w:tcPr>
            <w:tcW w:w="1710" w:type="dxa"/>
            <w:tcBorders>
              <w:top w:val="nil"/>
              <w:left w:val="nil"/>
              <w:bottom w:val="nil"/>
              <w:right w:val="nil"/>
            </w:tcBorders>
            <w:noWrap/>
            <w:vAlign w:val="bottom"/>
          </w:tcPr>
          <w:p w:rsidR="00643AE0" w:rsidRPr="00401A31" w:rsidRDefault="00643AE0" w:rsidP="00643AE0">
            <w:pPr>
              <w:jc w:val="center"/>
              <w:rPr>
                <w:sz w:val="24"/>
                <w:szCs w:val="24"/>
              </w:rPr>
            </w:pPr>
            <w:r w:rsidRPr="00401A31">
              <w:rPr>
                <w:sz w:val="24"/>
                <w:szCs w:val="24"/>
              </w:rPr>
              <w:t>3,313</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Soccer, Freshman Boys</w:t>
            </w:r>
          </w:p>
        </w:tc>
        <w:tc>
          <w:tcPr>
            <w:tcW w:w="1710" w:type="dxa"/>
            <w:tcBorders>
              <w:top w:val="nil"/>
              <w:left w:val="nil"/>
              <w:bottom w:val="nil"/>
              <w:right w:val="nil"/>
            </w:tcBorders>
            <w:noWrap/>
            <w:vAlign w:val="center"/>
          </w:tcPr>
          <w:p w:rsidR="00EA471B" w:rsidRPr="00401A31" w:rsidRDefault="00EA471B" w:rsidP="00F420C6">
            <w:pPr>
              <w:jc w:val="center"/>
              <w:rPr>
                <w:sz w:val="24"/>
                <w:szCs w:val="24"/>
              </w:rPr>
            </w:pPr>
            <w:r w:rsidRPr="00401A31">
              <w:rPr>
                <w:sz w:val="24"/>
                <w:szCs w:val="24"/>
              </w:rPr>
              <w:t>1,</w:t>
            </w:r>
            <w:r w:rsidR="0060499D" w:rsidRPr="00401A31">
              <w:rPr>
                <w:sz w:val="24"/>
                <w:szCs w:val="24"/>
              </w:rPr>
              <w:t>7</w:t>
            </w:r>
            <w:r w:rsidR="0099703F" w:rsidRPr="00401A31">
              <w:rPr>
                <w:sz w:val="24"/>
                <w:szCs w:val="24"/>
              </w:rPr>
              <w:t>48</w:t>
            </w:r>
          </w:p>
        </w:tc>
        <w:tc>
          <w:tcPr>
            <w:tcW w:w="1710" w:type="dxa"/>
            <w:tcBorders>
              <w:top w:val="nil"/>
              <w:left w:val="nil"/>
              <w:bottom w:val="nil"/>
              <w:right w:val="nil"/>
            </w:tcBorders>
            <w:noWrap/>
            <w:vAlign w:val="bottom"/>
          </w:tcPr>
          <w:p w:rsidR="00EA471B" w:rsidRPr="00401A31" w:rsidRDefault="00EA471B" w:rsidP="00F420C6">
            <w:pPr>
              <w:jc w:val="center"/>
              <w:rPr>
                <w:sz w:val="24"/>
                <w:szCs w:val="24"/>
              </w:rPr>
            </w:pPr>
            <w:r w:rsidRPr="00401A31">
              <w:rPr>
                <w:sz w:val="24"/>
                <w:szCs w:val="24"/>
              </w:rPr>
              <w:t>22</w:t>
            </w:r>
            <w:r w:rsidR="0099703F" w:rsidRPr="00401A31">
              <w:rPr>
                <w:sz w:val="24"/>
                <w:szCs w:val="24"/>
              </w:rPr>
              <w:t>71</w:t>
            </w:r>
          </w:p>
        </w:tc>
        <w:tc>
          <w:tcPr>
            <w:tcW w:w="1710" w:type="dxa"/>
            <w:tcBorders>
              <w:top w:val="nil"/>
              <w:left w:val="nil"/>
              <w:bottom w:val="nil"/>
              <w:right w:val="nil"/>
            </w:tcBorders>
            <w:noWrap/>
            <w:vAlign w:val="bottom"/>
          </w:tcPr>
          <w:p w:rsidR="00EA471B" w:rsidRPr="00401A31" w:rsidRDefault="00EA471B" w:rsidP="00F420C6">
            <w:pPr>
              <w:jc w:val="center"/>
              <w:rPr>
                <w:sz w:val="24"/>
                <w:szCs w:val="24"/>
              </w:rPr>
            </w:pPr>
            <w:r w:rsidRPr="00401A31">
              <w:rPr>
                <w:sz w:val="24"/>
                <w:szCs w:val="24"/>
              </w:rPr>
              <w:t>2,</w:t>
            </w:r>
            <w:r w:rsidR="0099703F" w:rsidRPr="00401A31">
              <w:rPr>
                <w:sz w:val="24"/>
                <w:szCs w:val="24"/>
              </w:rPr>
              <w:t>7</w:t>
            </w:r>
            <w:r w:rsidRPr="00401A31">
              <w:rPr>
                <w:sz w:val="24"/>
                <w:szCs w:val="24"/>
              </w:rPr>
              <w:t>3</w:t>
            </w:r>
            <w:r w:rsidR="0099703F" w:rsidRPr="00401A31">
              <w:rPr>
                <w:sz w:val="24"/>
                <w:szCs w:val="24"/>
              </w:rPr>
              <w:t>0</w:t>
            </w:r>
          </w:p>
        </w:tc>
      </w:tr>
      <w:tr w:rsidR="00091892" w:rsidRPr="00644DDC" w:rsidTr="00F420C6">
        <w:trPr>
          <w:trHeight w:val="264"/>
        </w:trPr>
        <w:tc>
          <w:tcPr>
            <w:tcW w:w="4770" w:type="dxa"/>
            <w:tcBorders>
              <w:top w:val="nil"/>
              <w:left w:val="nil"/>
              <w:bottom w:val="nil"/>
              <w:right w:val="nil"/>
            </w:tcBorders>
            <w:noWrap/>
            <w:vAlign w:val="bottom"/>
          </w:tcPr>
          <w:p w:rsidR="00091892" w:rsidRPr="00644DDC" w:rsidRDefault="00091892" w:rsidP="00091892">
            <w:pPr>
              <w:rPr>
                <w:sz w:val="24"/>
                <w:szCs w:val="24"/>
              </w:rPr>
            </w:pPr>
            <w:r w:rsidRPr="00644DDC">
              <w:rPr>
                <w:sz w:val="24"/>
                <w:szCs w:val="24"/>
              </w:rPr>
              <w:t>Soccer, Varsity Girls</w:t>
            </w:r>
          </w:p>
        </w:tc>
        <w:tc>
          <w:tcPr>
            <w:tcW w:w="1710" w:type="dxa"/>
            <w:tcBorders>
              <w:top w:val="nil"/>
              <w:left w:val="nil"/>
              <w:bottom w:val="nil"/>
              <w:right w:val="nil"/>
            </w:tcBorders>
            <w:noWrap/>
            <w:vAlign w:val="center"/>
          </w:tcPr>
          <w:p w:rsidR="00091892" w:rsidRPr="00401A31" w:rsidRDefault="00091892" w:rsidP="00091892">
            <w:pPr>
              <w:jc w:val="center"/>
              <w:rPr>
                <w:sz w:val="24"/>
                <w:szCs w:val="24"/>
              </w:rPr>
            </w:pPr>
            <w:r w:rsidRPr="00401A31">
              <w:rPr>
                <w:sz w:val="24"/>
                <w:szCs w:val="24"/>
              </w:rPr>
              <w:t>3,801</w:t>
            </w:r>
          </w:p>
        </w:tc>
        <w:tc>
          <w:tcPr>
            <w:tcW w:w="1710" w:type="dxa"/>
            <w:tcBorders>
              <w:top w:val="nil"/>
              <w:left w:val="nil"/>
              <w:bottom w:val="nil"/>
              <w:right w:val="nil"/>
            </w:tcBorders>
            <w:noWrap/>
            <w:vAlign w:val="bottom"/>
          </w:tcPr>
          <w:p w:rsidR="00091892" w:rsidRPr="00401A31" w:rsidRDefault="00091892" w:rsidP="00091892">
            <w:pPr>
              <w:jc w:val="center"/>
              <w:rPr>
                <w:sz w:val="24"/>
                <w:szCs w:val="24"/>
              </w:rPr>
            </w:pPr>
            <w:r w:rsidRPr="00401A31">
              <w:rPr>
                <w:sz w:val="24"/>
                <w:szCs w:val="24"/>
              </w:rPr>
              <w:t>4312</w:t>
            </w:r>
          </w:p>
        </w:tc>
        <w:tc>
          <w:tcPr>
            <w:tcW w:w="1710" w:type="dxa"/>
            <w:tcBorders>
              <w:top w:val="nil"/>
              <w:left w:val="nil"/>
              <w:bottom w:val="nil"/>
              <w:right w:val="nil"/>
            </w:tcBorders>
            <w:noWrap/>
            <w:vAlign w:val="bottom"/>
          </w:tcPr>
          <w:p w:rsidR="00091892" w:rsidRPr="00401A31" w:rsidRDefault="00091892" w:rsidP="00091892">
            <w:pPr>
              <w:jc w:val="center"/>
              <w:rPr>
                <w:sz w:val="24"/>
                <w:szCs w:val="24"/>
              </w:rPr>
            </w:pPr>
            <w:r w:rsidRPr="00401A31">
              <w:rPr>
                <w:sz w:val="24"/>
                <w:szCs w:val="24"/>
              </w:rPr>
              <w:t>4,826</w:t>
            </w:r>
          </w:p>
        </w:tc>
      </w:tr>
      <w:tr w:rsidR="00643AE0" w:rsidRPr="00644DDC" w:rsidTr="00F420C6">
        <w:trPr>
          <w:trHeight w:val="264"/>
        </w:trPr>
        <w:tc>
          <w:tcPr>
            <w:tcW w:w="4770" w:type="dxa"/>
            <w:tcBorders>
              <w:top w:val="nil"/>
              <w:left w:val="nil"/>
              <w:bottom w:val="nil"/>
              <w:right w:val="nil"/>
            </w:tcBorders>
            <w:noWrap/>
            <w:vAlign w:val="bottom"/>
          </w:tcPr>
          <w:p w:rsidR="00643AE0" w:rsidRPr="00644DDC" w:rsidRDefault="00643AE0" w:rsidP="00643AE0">
            <w:pPr>
              <w:rPr>
                <w:sz w:val="24"/>
                <w:szCs w:val="24"/>
              </w:rPr>
            </w:pPr>
            <w:r w:rsidRPr="00644DDC">
              <w:rPr>
                <w:sz w:val="24"/>
                <w:szCs w:val="24"/>
              </w:rPr>
              <w:t>Soccer, Junior Varsity Girls</w:t>
            </w:r>
          </w:p>
        </w:tc>
        <w:tc>
          <w:tcPr>
            <w:tcW w:w="1710" w:type="dxa"/>
            <w:tcBorders>
              <w:top w:val="nil"/>
              <w:left w:val="nil"/>
              <w:bottom w:val="nil"/>
              <w:right w:val="nil"/>
            </w:tcBorders>
            <w:noWrap/>
            <w:vAlign w:val="center"/>
          </w:tcPr>
          <w:p w:rsidR="00643AE0" w:rsidRPr="00401A31" w:rsidRDefault="00643AE0" w:rsidP="00643AE0">
            <w:pPr>
              <w:jc w:val="center"/>
              <w:rPr>
                <w:sz w:val="24"/>
                <w:szCs w:val="24"/>
              </w:rPr>
            </w:pPr>
            <w:r w:rsidRPr="00401A31">
              <w:rPr>
                <w:sz w:val="24"/>
                <w:szCs w:val="24"/>
              </w:rPr>
              <w:t>2,290</w:t>
            </w:r>
          </w:p>
        </w:tc>
        <w:tc>
          <w:tcPr>
            <w:tcW w:w="1710" w:type="dxa"/>
            <w:tcBorders>
              <w:top w:val="nil"/>
              <w:left w:val="nil"/>
              <w:bottom w:val="nil"/>
              <w:right w:val="nil"/>
            </w:tcBorders>
            <w:noWrap/>
            <w:vAlign w:val="bottom"/>
          </w:tcPr>
          <w:p w:rsidR="00643AE0" w:rsidRPr="00401A31" w:rsidRDefault="00643AE0" w:rsidP="00643AE0">
            <w:pPr>
              <w:jc w:val="center"/>
              <w:rPr>
                <w:sz w:val="24"/>
                <w:szCs w:val="24"/>
              </w:rPr>
            </w:pPr>
            <w:r w:rsidRPr="00401A31">
              <w:rPr>
                <w:sz w:val="24"/>
                <w:szCs w:val="24"/>
              </w:rPr>
              <w:t>2800</w:t>
            </w:r>
          </w:p>
        </w:tc>
        <w:tc>
          <w:tcPr>
            <w:tcW w:w="1710" w:type="dxa"/>
            <w:tcBorders>
              <w:top w:val="nil"/>
              <w:left w:val="nil"/>
              <w:bottom w:val="nil"/>
              <w:right w:val="nil"/>
            </w:tcBorders>
            <w:noWrap/>
            <w:vAlign w:val="bottom"/>
          </w:tcPr>
          <w:p w:rsidR="00643AE0" w:rsidRPr="00401A31" w:rsidRDefault="00643AE0" w:rsidP="00643AE0">
            <w:pPr>
              <w:jc w:val="center"/>
              <w:rPr>
                <w:sz w:val="24"/>
                <w:szCs w:val="24"/>
              </w:rPr>
            </w:pPr>
            <w:r w:rsidRPr="00401A31">
              <w:rPr>
                <w:sz w:val="24"/>
                <w:szCs w:val="24"/>
              </w:rPr>
              <w:t>3,313</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Soccer, Freshman Girls</w:t>
            </w:r>
          </w:p>
        </w:tc>
        <w:tc>
          <w:tcPr>
            <w:tcW w:w="1710" w:type="dxa"/>
            <w:tcBorders>
              <w:top w:val="nil"/>
              <w:left w:val="nil"/>
              <w:bottom w:val="nil"/>
              <w:right w:val="nil"/>
            </w:tcBorders>
            <w:noWrap/>
            <w:vAlign w:val="center"/>
          </w:tcPr>
          <w:p w:rsidR="00EA471B" w:rsidRPr="00401A31" w:rsidRDefault="00EA471B" w:rsidP="00F420C6">
            <w:pPr>
              <w:jc w:val="center"/>
              <w:rPr>
                <w:sz w:val="24"/>
                <w:szCs w:val="24"/>
              </w:rPr>
            </w:pPr>
            <w:r w:rsidRPr="00401A31">
              <w:rPr>
                <w:sz w:val="24"/>
                <w:szCs w:val="24"/>
              </w:rPr>
              <w:t>1,663</w:t>
            </w:r>
          </w:p>
        </w:tc>
        <w:tc>
          <w:tcPr>
            <w:tcW w:w="1710" w:type="dxa"/>
            <w:tcBorders>
              <w:top w:val="nil"/>
              <w:left w:val="nil"/>
              <w:bottom w:val="nil"/>
              <w:right w:val="nil"/>
            </w:tcBorders>
            <w:noWrap/>
            <w:vAlign w:val="bottom"/>
          </w:tcPr>
          <w:p w:rsidR="00EA471B" w:rsidRPr="00401A31" w:rsidRDefault="00EA471B" w:rsidP="00F420C6">
            <w:pPr>
              <w:jc w:val="center"/>
              <w:rPr>
                <w:sz w:val="24"/>
                <w:szCs w:val="24"/>
              </w:rPr>
            </w:pPr>
            <w:r w:rsidRPr="00401A31">
              <w:rPr>
                <w:sz w:val="24"/>
                <w:szCs w:val="24"/>
              </w:rPr>
              <w:t>2162</w:t>
            </w:r>
          </w:p>
        </w:tc>
        <w:tc>
          <w:tcPr>
            <w:tcW w:w="1710" w:type="dxa"/>
            <w:tcBorders>
              <w:top w:val="nil"/>
              <w:left w:val="nil"/>
              <w:bottom w:val="nil"/>
              <w:right w:val="nil"/>
            </w:tcBorders>
            <w:noWrap/>
            <w:vAlign w:val="bottom"/>
          </w:tcPr>
          <w:p w:rsidR="00EA471B" w:rsidRPr="00401A31" w:rsidRDefault="00EA471B" w:rsidP="00F420C6">
            <w:pPr>
              <w:jc w:val="center"/>
              <w:rPr>
                <w:sz w:val="24"/>
                <w:szCs w:val="24"/>
              </w:rPr>
            </w:pPr>
            <w:r w:rsidRPr="00401A31">
              <w:rPr>
                <w:sz w:val="24"/>
                <w:szCs w:val="24"/>
              </w:rPr>
              <w:t>2,</w:t>
            </w:r>
            <w:r w:rsidR="00AF67A3" w:rsidRPr="00401A31">
              <w:rPr>
                <w:sz w:val="24"/>
                <w:szCs w:val="24"/>
              </w:rPr>
              <w:t>7</w:t>
            </w:r>
            <w:r w:rsidRPr="00401A31">
              <w:rPr>
                <w:sz w:val="24"/>
                <w:szCs w:val="24"/>
              </w:rPr>
              <w:t>3</w:t>
            </w:r>
            <w:r w:rsidR="00AF67A3" w:rsidRPr="00401A31">
              <w:rPr>
                <w:sz w:val="24"/>
                <w:szCs w:val="24"/>
              </w:rPr>
              <w:t>0</w:t>
            </w:r>
          </w:p>
        </w:tc>
      </w:tr>
      <w:tr w:rsidR="007A0653" w:rsidRPr="00644DDC" w:rsidTr="00F420C6">
        <w:trPr>
          <w:trHeight w:val="264"/>
        </w:trPr>
        <w:tc>
          <w:tcPr>
            <w:tcW w:w="4770" w:type="dxa"/>
            <w:tcBorders>
              <w:top w:val="nil"/>
              <w:left w:val="nil"/>
              <w:bottom w:val="nil"/>
              <w:right w:val="nil"/>
            </w:tcBorders>
            <w:noWrap/>
            <w:vAlign w:val="bottom"/>
          </w:tcPr>
          <w:p w:rsidR="007A0653" w:rsidRPr="00644DDC" w:rsidRDefault="007A0653" w:rsidP="007A0653">
            <w:pPr>
              <w:rPr>
                <w:sz w:val="24"/>
                <w:szCs w:val="24"/>
              </w:rPr>
            </w:pPr>
            <w:r w:rsidRPr="00644DDC">
              <w:rPr>
                <w:sz w:val="24"/>
                <w:szCs w:val="24"/>
              </w:rPr>
              <w:t>Softball, Varsity</w:t>
            </w:r>
          </w:p>
        </w:tc>
        <w:tc>
          <w:tcPr>
            <w:tcW w:w="1710" w:type="dxa"/>
            <w:tcBorders>
              <w:top w:val="nil"/>
              <w:left w:val="nil"/>
              <w:bottom w:val="nil"/>
              <w:right w:val="nil"/>
            </w:tcBorders>
            <w:noWrap/>
            <w:vAlign w:val="center"/>
          </w:tcPr>
          <w:p w:rsidR="007A0653" w:rsidRPr="00401A31" w:rsidRDefault="007A0653" w:rsidP="007A0653">
            <w:pPr>
              <w:jc w:val="center"/>
              <w:rPr>
                <w:sz w:val="24"/>
                <w:szCs w:val="24"/>
              </w:rPr>
            </w:pPr>
            <w:r w:rsidRPr="00401A31">
              <w:rPr>
                <w:sz w:val="24"/>
                <w:szCs w:val="24"/>
              </w:rPr>
              <w:t>4,129</w:t>
            </w:r>
          </w:p>
        </w:tc>
        <w:tc>
          <w:tcPr>
            <w:tcW w:w="1710" w:type="dxa"/>
            <w:tcBorders>
              <w:top w:val="nil"/>
              <w:left w:val="nil"/>
              <w:bottom w:val="nil"/>
              <w:right w:val="nil"/>
            </w:tcBorders>
            <w:noWrap/>
            <w:vAlign w:val="bottom"/>
          </w:tcPr>
          <w:p w:rsidR="007A0653" w:rsidRPr="00401A31" w:rsidRDefault="007A0653" w:rsidP="007A0653">
            <w:pPr>
              <w:jc w:val="center"/>
              <w:rPr>
                <w:sz w:val="24"/>
                <w:szCs w:val="24"/>
              </w:rPr>
            </w:pPr>
            <w:r w:rsidRPr="00401A31">
              <w:rPr>
                <w:sz w:val="24"/>
                <w:szCs w:val="24"/>
              </w:rPr>
              <w:t>4639</w:t>
            </w:r>
          </w:p>
        </w:tc>
        <w:tc>
          <w:tcPr>
            <w:tcW w:w="1710" w:type="dxa"/>
            <w:tcBorders>
              <w:top w:val="nil"/>
              <w:left w:val="nil"/>
              <w:bottom w:val="nil"/>
              <w:right w:val="nil"/>
            </w:tcBorders>
            <w:noWrap/>
            <w:vAlign w:val="bottom"/>
          </w:tcPr>
          <w:p w:rsidR="007A0653" w:rsidRPr="00401A31" w:rsidRDefault="007A0653" w:rsidP="007A0653">
            <w:pPr>
              <w:jc w:val="center"/>
              <w:rPr>
                <w:sz w:val="24"/>
                <w:szCs w:val="24"/>
              </w:rPr>
            </w:pPr>
            <w:r w:rsidRPr="00401A31">
              <w:rPr>
                <w:sz w:val="24"/>
                <w:szCs w:val="24"/>
              </w:rPr>
              <w:t>5,152</w:t>
            </w:r>
          </w:p>
        </w:tc>
      </w:tr>
      <w:tr w:rsidR="009B0495" w:rsidRPr="00644DDC" w:rsidTr="00F420C6">
        <w:trPr>
          <w:trHeight w:val="264"/>
        </w:trPr>
        <w:tc>
          <w:tcPr>
            <w:tcW w:w="4770" w:type="dxa"/>
            <w:tcBorders>
              <w:top w:val="nil"/>
              <w:left w:val="nil"/>
              <w:bottom w:val="nil"/>
              <w:right w:val="nil"/>
            </w:tcBorders>
            <w:noWrap/>
            <w:vAlign w:val="bottom"/>
          </w:tcPr>
          <w:p w:rsidR="009B0495" w:rsidRPr="00644DDC" w:rsidRDefault="009B0495" w:rsidP="009B0495">
            <w:pPr>
              <w:rPr>
                <w:sz w:val="24"/>
                <w:szCs w:val="24"/>
              </w:rPr>
            </w:pPr>
            <w:r w:rsidRPr="00644DDC">
              <w:rPr>
                <w:sz w:val="24"/>
                <w:szCs w:val="24"/>
              </w:rPr>
              <w:t>Softball, Junior Varsity</w:t>
            </w:r>
          </w:p>
        </w:tc>
        <w:tc>
          <w:tcPr>
            <w:tcW w:w="1710" w:type="dxa"/>
            <w:tcBorders>
              <w:top w:val="nil"/>
              <w:left w:val="nil"/>
              <w:bottom w:val="nil"/>
              <w:right w:val="nil"/>
            </w:tcBorders>
            <w:noWrap/>
            <w:vAlign w:val="center"/>
          </w:tcPr>
          <w:p w:rsidR="009B0495" w:rsidRPr="00401A31" w:rsidRDefault="009B0495" w:rsidP="009B0495">
            <w:pPr>
              <w:jc w:val="center"/>
              <w:rPr>
                <w:sz w:val="24"/>
                <w:szCs w:val="24"/>
              </w:rPr>
            </w:pPr>
            <w:r w:rsidRPr="00401A31">
              <w:rPr>
                <w:sz w:val="24"/>
                <w:szCs w:val="24"/>
              </w:rPr>
              <w:t>2,515</w:t>
            </w:r>
          </w:p>
        </w:tc>
        <w:tc>
          <w:tcPr>
            <w:tcW w:w="1710" w:type="dxa"/>
            <w:tcBorders>
              <w:top w:val="nil"/>
              <w:left w:val="nil"/>
              <w:bottom w:val="nil"/>
              <w:right w:val="nil"/>
            </w:tcBorders>
            <w:noWrap/>
            <w:vAlign w:val="bottom"/>
          </w:tcPr>
          <w:p w:rsidR="009B0495" w:rsidRPr="00401A31" w:rsidRDefault="009B0495" w:rsidP="009B0495">
            <w:pPr>
              <w:jc w:val="center"/>
              <w:rPr>
                <w:sz w:val="24"/>
                <w:szCs w:val="24"/>
              </w:rPr>
            </w:pPr>
            <w:r w:rsidRPr="00401A31">
              <w:rPr>
                <w:sz w:val="24"/>
                <w:szCs w:val="24"/>
              </w:rPr>
              <w:t>3026</w:t>
            </w:r>
          </w:p>
        </w:tc>
        <w:tc>
          <w:tcPr>
            <w:tcW w:w="1710" w:type="dxa"/>
            <w:tcBorders>
              <w:top w:val="nil"/>
              <w:left w:val="nil"/>
              <w:bottom w:val="nil"/>
              <w:right w:val="nil"/>
            </w:tcBorders>
            <w:noWrap/>
            <w:vAlign w:val="bottom"/>
          </w:tcPr>
          <w:p w:rsidR="009B0495" w:rsidRPr="00401A31" w:rsidRDefault="009B0495" w:rsidP="009B0495">
            <w:pPr>
              <w:jc w:val="center"/>
              <w:rPr>
                <w:sz w:val="24"/>
                <w:szCs w:val="24"/>
              </w:rPr>
            </w:pPr>
            <w:r w:rsidRPr="00401A31">
              <w:rPr>
                <w:sz w:val="24"/>
                <w:szCs w:val="24"/>
              </w:rPr>
              <w:t>3,537</w:t>
            </w:r>
          </w:p>
        </w:tc>
      </w:tr>
      <w:tr w:rsidR="00776738" w:rsidRPr="00644DDC" w:rsidTr="00F420C6">
        <w:trPr>
          <w:trHeight w:val="264"/>
        </w:trPr>
        <w:tc>
          <w:tcPr>
            <w:tcW w:w="4770" w:type="dxa"/>
            <w:tcBorders>
              <w:top w:val="nil"/>
              <w:left w:val="nil"/>
              <w:bottom w:val="nil"/>
              <w:right w:val="nil"/>
            </w:tcBorders>
            <w:noWrap/>
            <w:vAlign w:val="bottom"/>
          </w:tcPr>
          <w:p w:rsidR="00776738" w:rsidRPr="00644DDC" w:rsidRDefault="00776738" w:rsidP="00776738">
            <w:pPr>
              <w:rPr>
                <w:sz w:val="24"/>
                <w:szCs w:val="24"/>
              </w:rPr>
            </w:pPr>
            <w:r w:rsidRPr="00644DDC">
              <w:rPr>
                <w:sz w:val="24"/>
                <w:szCs w:val="24"/>
              </w:rPr>
              <w:t>Softball, Freshman</w:t>
            </w:r>
          </w:p>
        </w:tc>
        <w:tc>
          <w:tcPr>
            <w:tcW w:w="1710" w:type="dxa"/>
            <w:tcBorders>
              <w:top w:val="nil"/>
              <w:left w:val="nil"/>
              <w:bottom w:val="nil"/>
              <w:right w:val="nil"/>
            </w:tcBorders>
            <w:noWrap/>
            <w:vAlign w:val="center"/>
          </w:tcPr>
          <w:p w:rsidR="00776738" w:rsidRPr="00905154" w:rsidRDefault="00776738" w:rsidP="00776738">
            <w:pPr>
              <w:jc w:val="center"/>
              <w:rPr>
                <w:sz w:val="24"/>
                <w:szCs w:val="24"/>
              </w:rPr>
            </w:pPr>
            <w:r w:rsidRPr="00905154">
              <w:rPr>
                <w:sz w:val="24"/>
                <w:szCs w:val="24"/>
              </w:rPr>
              <w:t>1,849</w:t>
            </w:r>
          </w:p>
        </w:tc>
        <w:tc>
          <w:tcPr>
            <w:tcW w:w="1710" w:type="dxa"/>
            <w:tcBorders>
              <w:top w:val="nil"/>
              <w:left w:val="nil"/>
              <w:bottom w:val="nil"/>
              <w:right w:val="nil"/>
            </w:tcBorders>
            <w:noWrap/>
            <w:vAlign w:val="bottom"/>
          </w:tcPr>
          <w:p w:rsidR="00776738" w:rsidRPr="00905154" w:rsidRDefault="00776738" w:rsidP="00776738">
            <w:pPr>
              <w:jc w:val="center"/>
              <w:rPr>
                <w:sz w:val="24"/>
                <w:szCs w:val="24"/>
              </w:rPr>
            </w:pPr>
            <w:r w:rsidRPr="00905154">
              <w:rPr>
                <w:color w:val="000000"/>
                <w:sz w:val="24"/>
                <w:szCs w:val="24"/>
              </w:rPr>
              <w:t>2362</w:t>
            </w:r>
          </w:p>
        </w:tc>
        <w:tc>
          <w:tcPr>
            <w:tcW w:w="1710" w:type="dxa"/>
            <w:tcBorders>
              <w:top w:val="nil"/>
              <w:left w:val="nil"/>
              <w:bottom w:val="nil"/>
              <w:right w:val="nil"/>
            </w:tcBorders>
            <w:noWrap/>
            <w:vAlign w:val="bottom"/>
          </w:tcPr>
          <w:p w:rsidR="00776738" w:rsidRPr="00905154" w:rsidRDefault="00776738" w:rsidP="00776738">
            <w:pPr>
              <w:jc w:val="center"/>
              <w:rPr>
                <w:sz w:val="24"/>
                <w:szCs w:val="24"/>
              </w:rPr>
            </w:pPr>
            <w:r w:rsidRPr="00905154">
              <w:rPr>
                <w:sz w:val="24"/>
                <w:szCs w:val="24"/>
              </w:rPr>
              <w:t>2,873</w:t>
            </w:r>
          </w:p>
        </w:tc>
      </w:tr>
      <w:tr w:rsidR="00372C8D" w:rsidRPr="00644DDC" w:rsidTr="00F420C6">
        <w:trPr>
          <w:trHeight w:val="264"/>
        </w:trPr>
        <w:tc>
          <w:tcPr>
            <w:tcW w:w="4770" w:type="dxa"/>
            <w:tcBorders>
              <w:top w:val="nil"/>
              <w:left w:val="nil"/>
              <w:bottom w:val="nil"/>
              <w:right w:val="nil"/>
            </w:tcBorders>
            <w:noWrap/>
            <w:vAlign w:val="bottom"/>
          </w:tcPr>
          <w:p w:rsidR="00372C8D" w:rsidRPr="00644DDC" w:rsidRDefault="00372C8D" w:rsidP="00372C8D">
            <w:pPr>
              <w:rPr>
                <w:sz w:val="24"/>
                <w:szCs w:val="24"/>
              </w:rPr>
            </w:pPr>
            <w:r w:rsidRPr="00644DDC">
              <w:rPr>
                <w:sz w:val="24"/>
                <w:szCs w:val="24"/>
              </w:rPr>
              <w:t>Swimming (winter season)</w:t>
            </w:r>
          </w:p>
        </w:tc>
        <w:tc>
          <w:tcPr>
            <w:tcW w:w="1710" w:type="dxa"/>
            <w:tcBorders>
              <w:top w:val="nil"/>
              <w:left w:val="nil"/>
              <w:bottom w:val="nil"/>
              <w:right w:val="nil"/>
            </w:tcBorders>
            <w:noWrap/>
            <w:vAlign w:val="center"/>
          </w:tcPr>
          <w:p w:rsidR="00372C8D" w:rsidRPr="00905154" w:rsidRDefault="00372C8D" w:rsidP="00372C8D">
            <w:pPr>
              <w:jc w:val="center"/>
              <w:rPr>
                <w:sz w:val="24"/>
                <w:szCs w:val="24"/>
              </w:rPr>
            </w:pPr>
            <w:r w:rsidRPr="00905154">
              <w:rPr>
                <w:sz w:val="24"/>
                <w:szCs w:val="24"/>
              </w:rPr>
              <w:t>5,071</w:t>
            </w:r>
          </w:p>
        </w:tc>
        <w:tc>
          <w:tcPr>
            <w:tcW w:w="1710" w:type="dxa"/>
            <w:tcBorders>
              <w:top w:val="nil"/>
              <w:left w:val="nil"/>
              <w:bottom w:val="nil"/>
              <w:right w:val="nil"/>
            </w:tcBorders>
            <w:noWrap/>
            <w:vAlign w:val="bottom"/>
          </w:tcPr>
          <w:p w:rsidR="00372C8D" w:rsidRPr="00905154" w:rsidRDefault="00372C8D" w:rsidP="00372C8D">
            <w:pPr>
              <w:jc w:val="center"/>
              <w:rPr>
                <w:sz w:val="24"/>
                <w:szCs w:val="24"/>
              </w:rPr>
            </w:pPr>
            <w:r w:rsidRPr="00905154">
              <w:rPr>
                <w:color w:val="000000"/>
                <w:sz w:val="24"/>
                <w:szCs w:val="24"/>
              </w:rPr>
              <w:t>5586</w:t>
            </w:r>
          </w:p>
        </w:tc>
        <w:tc>
          <w:tcPr>
            <w:tcW w:w="1710" w:type="dxa"/>
            <w:tcBorders>
              <w:top w:val="nil"/>
              <w:left w:val="nil"/>
              <w:bottom w:val="nil"/>
              <w:right w:val="nil"/>
            </w:tcBorders>
            <w:noWrap/>
            <w:vAlign w:val="bottom"/>
          </w:tcPr>
          <w:p w:rsidR="00372C8D" w:rsidRPr="00905154" w:rsidRDefault="00372C8D" w:rsidP="00372C8D">
            <w:pPr>
              <w:jc w:val="center"/>
              <w:rPr>
                <w:sz w:val="24"/>
                <w:szCs w:val="24"/>
              </w:rPr>
            </w:pPr>
            <w:r w:rsidRPr="00905154">
              <w:rPr>
                <w:sz w:val="24"/>
                <w:szCs w:val="24"/>
              </w:rPr>
              <w:t>6,094</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Swimming (fall season)</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3,426</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3</w:t>
            </w:r>
            <w:r w:rsidR="00AF67A3" w:rsidRPr="00905154">
              <w:rPr>
                <w:color w:val="000000"/>
                <w:sz w:val="24"/>
                <w:szCs w:val="24"/>
              </w:rPr>
              <w:t>7</w:t>
            </w:r>
            <w:r w:rsidRPr="00905154">
              <w:rPr>
                <w:color w:val="000000"/>
                <w:sz w:val="24"/>
                <w:szCs w:val="24"/>
              </w:rPr>
              <w:t>2</w:t>
            </w:r>
            <w:r w:rsidR="00AF67A3" w:rsidRPr="00905154">
              <w:rPr>
                <w:color w:val="000000"/>
                <w:sz w:val="24"/>
                <w:szCs w:val="24"/>
              </w:rPr>
              <w:t>5</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4,</w:t>
            </w:r>
            <w:r w:rsidR="00AF67A3" w:rsidRPr="00905154">
              <w:rPr>
                <w:sz w:val="24"/>
                <w:szCs w:val="24"/>
              </w:rPr>
              <w:t>53</w:t>
            </w:r>
            <w:r w:rsidRPr="00905154">
              <w:rPr>
                <w:sz w:val="24"/>
                <w:szCs w:val="24"/>
              </w:rPr>
              <w:t>4</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Tennis, Boys</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3,</w:t>
            </w:r>
            <w:r w:rsidR="00AF67A3" w:rsidRPr="00905154">
              <w:rPr>
                <w:sz w:val="24"/>
                <w:szCs w:val="24"/>
              </w:rPr>
              <w:t>2</w:t>
            </w:r>
            <w:r w:rsidR="0099703F" w:rsidRPr="00905154">
              <w:rPr>
                <w:sz w:val="24"/>
                <w:szCs w:val="24"/>
              </w:rPr>
              <w:t>93</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3</w:t>
            </w:r>
            <w:r w:rsidR="0099703F" w:rsidRPr="00905154">
              <w:rPr>
                <w:color w:val="000000"/>
                <w:sz w:val="24"/>
                <w:szCs w:val="24"/>
              </w:rPr>
              <w:t>725</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4,</w:t>
            </w:r>
            <w:r w:rsidR="008672CA" w:rsidRPr="00905154">
              <w:rPr>
                <w:sz w:val="24"/>
                <w:szCs w:val="24"/>
              </w:rPr>
              <w:t>2</w:t>
            </w:r>
            <w:r w:rsidRPr="00905154">
              <w:rPr>
                <w:sz w:val="24"/>
                <w:szCs w:val="24"/>
              </w:rPr>
              <w:t>3</w:t>
            </w:r>
            <w:r w:rsidR="008672CA" w:rsidRPr="00905154">
              <w:rPr>
                <w:sz w:val="24"/>
                <w:szCs w:val="24"/>
              </w:rPr>
              <w:t>7</w:t>
            </w:r>
          </w:p>
        </w:tc>
      </w:tr>
      <w:tr w:rsidR="00AF67A3" w:rsidRPr="00644DDC" w:rsidTr="00F420C6">
        <w:trPr>
          <w:trHeight w:val="264"/>
        </w:trPr>
        <w:tc>
          <w:tcPr>
            <w:tcW w:w="4770" w:type="dxa"/>
            <w:tcBorders>
              <w:top w:val="nil"/>
              <w:left w:val="nil"/>
              <w:bottom w:val="nil"/>
              <w:right w:val="nil"/>
            </w:tcBorders>
            <w:noWrap/>
            <w:vAlign w:val="bottom"/>
          </w:tcPr>
          <w:p w:rsidR="00AF67A3" w:rsidRPr="00644DDC" w:rsidRDefault="00AF67A3" w:rsidP="00AF67A3">
            <w:pPr>
              <w:rPr>
                <w:sz w:val="24"/>
                <w:szCs w:val="24"/>
              </w:rPr>
            </w:pPr>
            <w:r w:rsidRPr="00644DDC">
              <w:rPr>
                <w:sz w:val="24"/>
                <w:szCs w:val="24"/>
              </w:rPr>
              <w:t>Tennis, Girls</w:t>
            </w:r>
          </w:p>
        </w:tc>
        <w:tc>
          <w:tcPr>
            <w:tcW w:w="1710" w:type="dxa"/>
            <w:tcBorders>
              <w:top w:val="nil"/>
              <w:left w:val="nil"/>
              <w:bottom w:val="nil"/>
              <w:right w:val="nil"/>
            </w:tcBorders>
            <w:noWrap/>
            <w:vAlign w:val="center"/>
          </w:tcPr>
          <w:p w:rsidR="00AF67A3" w:rsidRPr="00905154" w:rsidRDefault="00AF67A3" w:rsidP="00AF67A3">
            <w:pPr>
              <w:jc w:val="center"/>
              <w:rPr>
                <w:sz w:val="24"/>
                <w:szCs w:val="24"/>
              </w:rPr>
            </w:pPr>
            <w:r w:rsidRPr="00905154">
              <w:rPr>
                <w:sz w:val="24"/>
                <w:szCs w:val="24"/>
              </w:rPr>
              <w:t>3,426</w:t>
            </w:r>
          </w:p>
        </w:tc>
        <w:tc>
          <w:tcPr>
            <w:tcW w:w="1710" w:type="dxa"/>
            <w:tcBorders>
              <w:top w:val="nil"/>
              <w:left w:val="nil"/>
              <w:bottom w:val="nil"/>
              <w:right w:val="nil"/>
            </w:tcBorders>
            <w:noWrap/>
            <w:vAlign w:val="bottom"/>
          </w:tcPr>
          <w:p w:rsidR="00AF67A3" w:rsidRPr="00905154" w:rsidRDefault="00AF67A3" w:rsidP="00AF67A3">
            <w:pPr>
              <w:jc w:val="center"/>
              <w:rPr>
                <w:sz w:val="24"/>
                <w:szCs w:val="24"/>
              </w:rPr>
            </w:pPr>
            <w:r w:rsidRPr="00905154">
              <w:rPr>
                <w:color w:val="000000"/>
                <w:sz w:val="24"/>
                <w:szCs w:val="24"/>
              </w:rPr>
              <w:t>3725</w:t>
            </w:r>
          </w:p>
        </w:tc>
        <w:tc>
          <w:tcPr>
            <w:tcW w:w="1710" w:type="dxa"/>
            <w:tcBorders>
              <w:top w:val="nil"/>
              <w:left w:val="nil"/>
              <w:bottom w:val="nil"/>
              <w:right w:val="nil"/>
            </w:tcBorders>
            <w:noWrap/>
            <w:vAlign w:val="bottom"/>
          </w:tcPr>
          <w:p w:rsidR="00AF67A3" w:rsidRPr="00905154" w:rsidRDefault="00AF67A3" w:rsidP="00AF67A3">
            <w:pPr>
              <w:jc w:val="center"/>
              <w:rPr>
                <w:sz w:val="24"/>
                <w:szCs w:val="24"/>
              </w:rPr>
            </w:pPr>
            <w:r w:rsidRPr="00905154">
              <w:rPr>
                <w:sz w:val="24"/>
                <w:szCs w:val="24"/>
              </w:rPr>
              <w:t>4,534</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Track, Boys</w:t>
            </w:r>
          </w:p>
        </w:tc>
        <w:tc>
          <w:tcPr>
            <w:tcW w:w="1710" w:type="dxa"/>
            <w:tcBorders>
              <w:top w:val="nil"/>
              <w:left w:val="nil"/>
              <w:bottom w:val="nil"/>
              <w:right w:val="nil"/>
            </w:tcBorders>
            <w:noWrap/>
            <w:vAlign w:val="center"/>
          </w:tcPr>
          <w:p w:rsidR="00EA471B" w:rsidRPr="00905154" w:rsidRDefault="00486A71" w:rsidP="00F420C6">
            <w:pPr>
              <w:jc w:val="center"/>
              <w:rPr>
                <w:sz w:val="24"/>
                <w:szCs w:val="24"/>
              </w:rPr>
            </w:pPr>
            <w:r w:rsidRPr="00905154">
              <w:rPr>
                <w:sz w:val="24"/>
                <w:szCs w:val="24"/>
              </w:rPr>
              <w:t>4</w:t>
            </w:r>
            <w:r w:rsidR="00EA471B" w:rsidRPr="00905154">
              <w:rPr>
                <w:sz w:val="24"/>
                <w:szCs w:val="24"/>
              </w:rPr>
              <w:t>,</w:t>
            </w:r>
            <w:r w:rsidRPr="00905154">
              <w:rPr>
                <w:sz w:val="24"/>
                <w:szCs w:val="24"/>
              </w:rPr>
              <w:t>045</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4</w:t>
            </w:r>
            <w:r w:rsidR="00486A71" w:rsidRPr="00905154">
              <w:rPr>
                <w:color w:val="000000"/>
                <w:sz w:val="24"/>
                <w:szCs w:val="24"/>
              </w:rPr>
              <w:t>558</w:t>
            </w:r>
          </w:p>
        </w:tc>
        <w:tc>
          <w:tcPr>
            <w:tcW w:w="1710" w:type="dxa"/>
            <w:tcBorders>
              <w:top w:val="nil"/>
              <w:left w:val="nil"/>
              <w:bottom w:val="nil"/>
              <w:right w:val="nil"/>
            </w:tcBorders>
            <w:noWrap/>
            <w:vAlign w:val="bottom"/>
          </w:tcPr>
          <w:p w:rsidR="00EA471B" w:rsidRPr="00905154" w:rsidRDefault="00486A71" w:rsidP="00F420C6">
            <w:pPr>
              <w:jc w:val="center"/>
              <w:rPr>
                <w:sz w:val="24"/>
                <w:szCs w:val="24"/>
              </w:rPr>
            </w:pPr>
            <w:r w:rsidRPr="00905154">
              <w:rPr>
                <w:sz w:val="24"/>
                <w:szCs w:val="24"/>
              </w:rPr>
              <w:t>5,070</w:t>
            </w:r>
          </w:p>
        </w:tc>
      </w:tr>
      <w:tr w:rsidR="00E9370A" w:rsidRPr="00644DDC" w:rsidTr="00F420C6">
        <w:trPr>
          <w:trHeight w:val="264"/>
        </w:trPr>
        <w:tc>
          <w:tcPr>
            <w:tcW w:w="4770" w:type="dxa"/>
            <w:tcBorders>
              <w:top w:val="nil"/>
              <w:left w:val="nil"/>
              <w:bottom w:val="nil"/>
              <w:right w:val="nil"/>
            </w:tcBorders>
            <w:noWrap/>
            <w:vAlign w:val="bottom"/>
          </w:tcPr>
          <w:p w:rsidR="00E9370A" w:rsidRPr="00644DDC" w:rsidRDefault="00E9370A" w:rsidP="00E9370A">
            <w:pPr>
              <w:rPr>
                <w:sz w:val="24"/>
                <w:szCs w:val="24"/>
              </w:rPr>
            </w:pPr>
            <w:r w:rsidRPr="00644DDC">
              <w:rPr>
                <w:sz w:val="24"/>
                <w:szCs w:val="24"/>
              </w:rPr>
              <w:t xml:space="preserve">Track, Assistant Boys </w:t>
            </w:r>
            <w:r w:rsidRPr="00644DDC">
              <w:rPr>
                <w:b/>
                <w:sz w:val="24"/>
                <w:szCs w:val="24"/>
              </w:rPr>
              <w:t>(2)</w:t>
            </w:r>
          </w:p>
        </w:tc>
        <w:tc>
          <w:tcPr>
            <w:tcW w:w="1710" w:type="dxa"/>
            <w:tcBorders>
              <w:top w:val="nil"/>
              <w:left w:val="nil"/>
              <w:bottom w:val="nil"/>
              <w:right w:val="nil"/>
            </w:tcBorders>
            <w:noWrap/>
            <w:vAlign w:val="center"/>
          </w:tcPr>
          <w:p w:rsidR="00E9370A" w:rsidRPr="00905154" w:rsidRDefault="00E9370A" w:rsidP="00E9370A">
            <w:pPr>
              <w:jc w:val="center"/>
              <w:rPr>
                <w:sz w:val="24"/>
                <w:szCs w:val="24"/>
              </w:rPr>
            </w:pPr>
            <w:r w:rsidRPr="00905154">
              <w:rPr>
                <w:sz w:val="24"/>
                <w:szCs w:val="24"/>
              </w:rPr>
              <w:t>2,458</w:t>
            </w:r>
          </w:p>
        </w:tc>
        <w:tc>
          <w:tcPr>
            <w:tcW w:w="1710" w:type="dxa"/>
            <w:tcBorders>
              <w:top w:val="nil"/>
              <w:left w:val="nil"/>
              <w:bottom w:val="nil"/>
              <w:right w:val="nil"/>
            </w:tcBorders>
            <w:noWrap/>
            <w:vAlign w:val="bottom"/>
          </w:tcPr>
          <w:p w:rsidR="00E9370A" w:rsidRPr="00905154" w:rsidRDefault="00E9370A" w:rsidP="00E9370A">
            <w:pPr>
              <w:jc w:val="center"/>
              <w:rPr>
                <w:sz w:val="24"/>
                <w:szCs w:val="24"/>
              </w:rPr>
            </w:pPr>
            <w:r w:rsidRPr="00905154">
              <w:rPr>
                <w:sz w:val="24"/>
                <w:szCs w:val="24"/>
              </w:rPr>
              <w:t>2969</w:t>
            </w:r>
          </w:p>
        </w:tc>
        <w:tc>
          <w:tcPr>
            <w:tcW w:w="1710" w:type="dxa"/>
            <w:tcBorders>
              <w:top w:val="nil"/>
              <w:left w:val="nil"/>
              <w:bottom w:val="nil"/>
              <w:right w:val="nil"/>
            </w:tcBorders>
            <w:noWrap/>
            <w:vAlign w:val="bottom"/>
          </w:tcPr>
          <w:p w:rsidR="00E9370A" w:rsidRPr="00905154" w:rsidRDefault="00E9370A" w:rsidP="00E9370A">
            <w:pPr>
              <w:jc w:val="center"/>
              <w:rPr>
                <w:sz w:val="24"/>
                <w:szCs w:val="24"/>
              </w:rPr>
            </w:pPr>
            <w:r w:rsidRPr="00905154">
              <w:rPr>
                <w:sz w:val="24"/>
                <w:szCs w:val="24"/>
              </w:rPr>
              <w:t>3,481</w:t>
            </w:r>
          </w:p>
        </w:tc>
      </w:tr>
      <w:tr w:rsidR="00486A71" w:rsidRPr="00644DDC" w:rsidTr="00F420C6">
        <w:trPr>
          <w:trHeight w:val="264"/>
        </w:trPr>
        <w:tc>
          <w:tcPr>
            <w:tcW w:w="4770" w:type="dxa"/>
            <w:tcBorders>
              <w:top w:val="nil"/>
              <w:left w:val="nil"/>
              <w:bottom w:val="nil"/>
              <w:right w:val="nil"/>
            </w:tcBorders>
            <w:noWrap/>
            <w:vAlign w:val="bottom"/>
          </w:tcPr>
          <w:p w:rsidR="00486A71" w:rsidRPr="00644DDC" w:rsidRDefault="00486A71" w:rsidP="00486A71">
            <w:pPr>
              <w:rPr>
                <w:sz w:val="24"/>
                <w:szCs w:val="24"/>
              </w:rPr>
            </w:pPr>
            <w:r w:rsidRPr="00644DDC">
              <w:rPr>
                <w:sz w:val="24"/>
                <w:szCs w:val="24"/>
              </w:rPr>
              <w:t>Track, Girls</w:t>
            </w:r>
          </w:p>
        </w:tc>
        <w:tc>
          <w:tcPr>
            <w:tcW w:w="1710" w:type="dxa"/>
            <w:tcBorders>
              <w:top w:val="nil"/>
              <w:left w:val="nil"/>
              <w:bottom w:val="nil"/>
              <w:right w:val="nil"/>
            </w:tcBorders>
            <w:noWrap/>
            <w:vAlign w:val="center"/>
          </w:tcPr>
          <w:p w:rsidR="00486A71" w:rsidRPr="00905154" w:rsidRDefault="00486A71" w:rsidP="00486A71">
            <w:pPr>
              <w:jc w:val="center"/>
              <w:rPr>
                <w:sz w:val="24"/>
                <w:szCs w:val="24"/>
              </w:rPr>
            </w:pPr>
            <w:r w:rsidRPr="00905154">
              <w:rPr>
                <w:sz w:val="24"/>
                <w:szCs w:val="24"/>
              </w:rPr>
              <w:t>4,045</w:t>
            </w:r>
          </w:p>
        </w:tc>
        <w:tc>
          <w:tcPr>
            <w:tcW w:w="1710" w:type="dxa"/>
            <w:tcBorders>
              <w:top w:val="nil"/>
              <w:left w:val="nil"/>
              <w:bottom w:val="nil"/>
              <w:right w:val="nil"/>
            </w:tcBorders>
            <w:noWrap/>
            <w:vAlign w:val="bottom"/>
          </w:tcPr>
          <w:p w:rsidR="00486A71" w:rsidRPr="00905154" w:rsidRDefault="00486A71" w:rsidP="00486A71">
            <w:pPr>
              <w:jc w:val="center"/>
              <w:rPr>
                <w:sz w:val="24"/>
                <w:szCs w:val="24"/>
              </w:rPr>
            </w:pPr>
            <w:r w:rsidRPr="00905154">
              <w:rPr>
                <w:color w:val="000000"/>
                <w:sz w:val="24"/>
                <w:szCs w:val="24"/>
              </w:rPr>
              <w:t>4558</w:t>
            </w:r>
          </w:p>
        </w:tc>
        <w:tc>
          <w:tcPr>
            <w:tcW w:w="1710" w:type="dxa"/>
            <w:tcBorders>
              <w:top w:val="nil"/>
              <w:left w:val="nil"/>
              <w:bottom w:val="nil"/>
              <w:right w:val="nil"/>
            </w:tcBorders>
            <w:noWrap/>
            <w:vAlign w:val="bottom"/>
          </w:tcPr>
          <w:p w:rsidR="00486A71" w:rsidRPr="00905154" w:rsidRDefault="00486A71" w:rsidP="00486A71">
            <w:pPr>
              <w:jc w:val="center"/>
              <w:rPr>
                <w:sz w:val="24"/>
                <w:szCs w:val="24"/>
              </w:rPr>
            </w:pPr>
            <w:r w:rsidRPr="00905154">
              <w:rPr>
                <w:sz w:val="24"/>
                <w:szCs w:val="24"/>
              </w:rPr>
              <w:t>5,070</w:t>
            </w:r>
          </w:p>
        </w:tc>
      </w:tr>
      <w:tr w:rsidR="00E9370A" w:rsidRPr="00644DDC" w:rsidTr="00F420C6">
        <w:trPr>
          <w:trHeight w:val="264"/>
        </w:trPr>
        <w:tc>
          <w:tcPr>
            <w:tcW w:w="4770" w:type="dxa"/>
            <w:tcBorders>
              <w:top w:val="nil"/>
              <w:left w:val="nil"/>
              <w:bottom w:val="nil"/>
              <w:right w:val="nil"/>
            </w:tcBorders>
            <w:noWrap/>
            <w:vAlign w:val="bottom"/>
          </w:tcPr>
          <w:p w:rsidR="00E9370A" w:rsidRPr="00644DDC" w:rsidRDefault="00E9370A" w:rsidP="00E9370A">
            <w:pPr>
              <w:rPr>
                <w:sz w:val="24"/>
                <w:szCs w:val="24"/>
              </w:rPr>
            </w:pPr>
            <w:r w:rsidRPr="00644DDC">
              <w:rPr>
                <w:sz w:val="24"/>
                <w:szCs w:val="24"/>
              </w:rPr>
              <w:t xml:space="preserve">Track, Assistant Girls </w:t>
            </w:r>
            <w:r w:rsidRPr="00644DDC">
              <w:rPr>
                <w:b/>
                <w:sz w:val="24"/>
                <w:szCs w:val="24"/>
              </w:rPr>
              <w:t>(2)</w:t>
            </w:r>
          </w:p>
        </w:tc>
        <w:tc>
          <w:tcPr>
            <w:tcW w:w="1710" w:type="dxa"/>
            <w:tcBorders>
              <w:top w:val="nil"/>
              <w:left w:val="nil"/>
              <w:bottom w:val="nil"/>
              <w:right w:val="nil"/>
            </w:tcBorders>
            <w:noWrap/>
            <w:vAlign w:val="center"/>
          </w:tcPr>
          <w:p w:rsidR="00E9370A" w:rsidRPr="00905154" w:rsidRDefault="00E9370A" w:rsidP="00E9370A">
            <w:pPr>
              <w:jc w:val="center"/>
              <w:rPr>
                <w:sz w:val="24"/>
                <w:szCs w:val="24"/>
              </w:rPr>
            </w:pPr>
            <w:r w:rsidRPr="00905154">
              <w:rPr>
                <w:sz w:val="24"/>
                <w:szCs w:val="24"/>
              </w:rPr>
              <w:t>2,458</w:t>
            </w:r>
          </w:p>
        </w:tc>
        <w:tc>
          <w:tcPr>
            <w:tcW w:w="1710" w:type="dxa"/>
            <w:tcBorders>
              <w:top w:val="nil"/>
              <w:left w:val="nil"/>
              <w:bottom w:val="nil"/>
              <w:right w:val="nil"/>
            </w:tcBorders>
            <w:noWrap/>
            <w:vAlign w:val="bottom"/>
          </w:tcPr>
          <w:p w:rsidR="00E9370A" w:rsidRPr="00905154" w:rsidRDefault="00E9370A" w:rsidP="00E9370A">
            <w:pPr>
              <w:jc w:val="center"/>
              <w:rPr>
                <w:sz w:val="24"/>
                <w:szCs w:val="24"/>
              </w:rPr>
            </w:pPr>
            <w:r w:rsidRPr="00905154">
              <w:rPr>
                <w:sz w:val="24"/>
                <w:szCs w:val="24"/>
              </w:rPr>
              <w:t>2969</w:t>
            </w:r>
          </w:p>
        </w:tc>
        <w:tc>
          <w:tcPr>
            <w:tcW w:w="1710" w:type="dxa"/>
            <w:tcBorders>
              <w:top w:val="nil"/>
              <w:left w:val="nil"/>
              <w:bottom w:val="nil"/>
              <w:right w:val="nil"/>
            </w:tcBorders>
            <w:noWrap/>
            <w:vAlign w:val="bottom"/>
          </w:tcPr>
          <w:p w:rsidR="00E9370A" w:rsidRPr="00905154" w:rsidRDefault="00E9370A" w:rsidP="00E9370A">
            <w:pPr>
              <w:jc w:val="center"/>
              <w:rPr>
                <w:sz w:val="24"/>
                <w:szCs w:val="24"/>
              </w:rPr>
            </w:pPr>
            <w:r w:rsidRPr="00905154">
              <w:rPr>
                <w:sz w:val="24"/>
                <w:szCs w:val="24"/>
              </w:rPr>
              <w:t>3,481</w:t>
            </w:r>
          </w:p>
        </w:tc>
      </w:tr>
      <w:tr w:rsidR="00DF2812" w:rsidRPr="00644DDC" w:rsidTr="00F420C6">
        <w:trPr>
          <w:trHeight w:val="264"/>
        </w:trPr>
        <w:tc>
          <w:tcPr>
            <w:tcW w:w="4770" w:type="dxa"/>
            <w:tcBorders>
              <w:top w:val="nil"/>
              <w:left w:val="nil"/>
              <w:bottom w:val="nil"/>
              <w:right w:val="nil"/>
            </w:tcBorders>
            <w:noWrap/>
            <w:vAlign w:val="bottom"/>
          </w:tcPr>
          <w:p w:rsidR="00DF2812" w:rsidRPr="00644DDC" w:rsidRDefault="00DF2812" w:rsidP="00DF2812">
            <w:pPr>
              <w:rPr>
                <w:sz w:val="24"/>
                <w:szCs w:val="24"/>
              </w:rPr>
            </w:pPr>
            <w:r w:rsidRPr="00644DDC">
              <w:rPr>
                <w:sz w:val="24"/>
                <w:szCs w:val="24"/>
              </w:rPr>
              <w:t>Unified Sports, Basketball</w:t>
            </w:r>
          </w:p>
        </w:tc>
        <w:tc>
          <w:tcPr>
            <w:tcW w:w="1710" w:type="dxa"/>
            <w:tcBorders>
              <w:top w:val="nil"/>
              <w:left w:val="nil"/>
              <w:bottom w:val="nil"/>
              <w:right w:val="nil"/>
            </w:tcBorders>
            <w:noWrap/>
            <w:vAlign w:val="center"/>
          </w:tcPr>
          <w:p w:rsidR="00DF2812" w:rsidRPr="00905154" w:rsidRDefault="00DF2812" w:rsidP="00DF2812">
            <w:pPr>
              <w:jc w:val="center"/>
              <w:rPr>
                <w:sz w:val="24"/>
                <w:szCs w:val="24"/>
              </w:rPr>
            </w:pPr>
            <w:r w:rsidRPr="00905154">
              <w:rPr>
                <w:sz w:val="24"/>
                <w:szCs w:val="24"/>
              </w:rPr>
              <w:t>2,583</w:t>
            </w:r>
          </w:p>
        </w:tc>
        <w:tc>
          <w:tcPr>
            <w:tcW w:w="1710" w:type="dxa"/>
            <w:tcBorders>
              <w:top w:val="nil"/>
              <w:left w:val="nil"/>
              <w:bottom w:val="nil"/>
              <w:right w:val="nil"/>
            </w:tcBorders>
            <w:noWrap/>
            <w:vAlign w:val="bottom"/>
          </w:tcPr>
          <w:p w:rsidR="00DF2812" w:rsidRPr="00905154" w:rsidRDefault="00DF2812" w:rsidP="00DF2812">
            <w:pPr>
              <w:jc w:val="center"/>
              <w:rPr>
                <w:sz w:val="24"/>
                <w:szCs w:val="24"/>
              </w:rPr>
            </w:pPr>
            <w:r w:rsidRPr="00905154">
              <w:rPr>
                <w:color w:val="000000"/>
                <w:sz w:val="24"/>
                <w:szCs w:val="24"/>
              </w:rPr>
              <w:t>3094</w:t>
            </w:r>
          </w:p>
        </w:tc>
        <w:tc>
          <w:tcPr>
            <w:tcW w:w="1710" w:type="dxa"/>
            <w:tcBorders>
              <w:top w:val="nil"/>
              <w:left w:val="nil"/>
              <w:bottom w:val="nil"/>
              <w:right w:val="nil"/>
            </w:tcBorders>
            <w:noWrap/>
            <w:vAlign w:val="bottom"/>
          </w:tcPr>
          <w:p w:rsidR="00DF2812" w:rsidRPr="00905154" w:rsidRDefault="00DF2812" w:rsidP="00DF2812">
            <w:pPr>
              <w:jc w:val="center"/>
              <w:rPr>
                <w:sz w:val="24"/>
                <w:szCs w:val="24"/>
              </w:rPr>
            </w:pPr>
            <w:r w:rsidRPr="00905154">
              <w:rPr>
                <w:sz w:val="24"/>
                <w:szCs w:val="24"/>
              </w:rPr>
              <w:t>3,610</w:t>
            </w:r>
          </w:p>
        </w:tc>
      </w:tr>
      <w:tr w:rsidR="00091892" w:rsidRPr="00644DDC" w:rsidTr="00F420C6">
        <w:trPr>
          <w:trHeight w:val="264"/>
        </w:trPr>
        <w:tc>
          <w:tcPr>
            <w:tcW w:w="4770" w:type="dxa"/>
            <w:tcBorders>
              <w:top w:val="nil"/>
              <w:left w:val="nil"/>
              <w:bottom w:val="nil"/>
              <w:right w:val="nil"/>
            </w:tcBorders>
            <w:noWrap/>
            <w:vAlign w:val="bottom"/>
          </w:tcPr>
          <w:p w:rsidR="00091892" w:rsidRPr="00644DDC" w:rsidRDefault="00091892" w:rsidP="00091892">
            <w:pPr>
              <w:rPr>
                <w:sz w:val="24"/>
                <w:szCs w:val="24"/>
              </w:rPr>
            </w:pPr>
            <w:r>
              <w:rPr>
                <w:sz w:val="24"/>
                <w:szCs w:val="24"/>
              </w:rPr>
              <w:t>V</w:t>
            </w:r>
            <w:r w:rsidRPr="00644DDC">
              <w:rPr>
                <w:sz w:val="24"/>
                <w:szCs w:val="24"/>
              </w:rPr>
              <w:t>olleyball, Varsity Girls</w:t>
            </w:r>
          </w:p>
        </w:tc>
        <w:tc>
          <w:tcPr>
            <w:tcW w:w="1710" w:type="dxa"/>
            <w:tcBorders>
              <w:top w:val="nil"/>
              <w:left w:val="nil"/>
              <w:bottom w:val="nil"/>
              <w:right w:val="nil"/>
            </w:tcBorders>
            <w:noWrap/>
            <w:vAlign w:val="center"/>
          </w:tcPr>
          <w:p w:rsidR="00091892" w:rsidRPr="00905154" w:rsidRDefault="00091892" w:rsidP="00091892">
            <w:pPr>
              <w:jc w:val="center"/>
              <w:rPr>
                <w:sz w:val="24"/>
                <w:szCs w:val="24"/>
              </w:rPr>
            </w:pPr>
            <w:r w:rsidRPr="00905154">
              <w:rPr>
                <w:sz w:val="24"/>
                <w:szCs w:val="24"/>
              </w:rPr>
              <w:t>3,801</w:t>
            </w:r>
          </w:p>
        </w:tc>
        <w:tc>
          <w:tcPr>
            <w:tcW w:w="1710" w:type="dxa"/>
            <w:tcBorders>
              <w:top w:val="nil"/>
              <w:left w:val="nil"/>
              <w:bottom w:val="nil"/>
              <w:right w:val="nil"/>
            </w:tcBorders>
            <w:noWrap/>
            <w:vAlign w:val="bottom"/>
          </w:tcPr>
          <w:p w:rsidR="00091892" w:rsidRPr="00905154" w:rsidRDefault="00091892" w:rsidP="00091892">
            <w:pPr>
              <w:jc w:val="center"/>
              <w:rPr>
                <w:sz w:val="24"/>
                <w:szCs w:val="24"/>
              </w:rPr>
            </w:pPr>
            <w:r w:rsidRPr="00905154">
              <w:rPr>
                <w:color w:val="000000"/>
                <w:sz w:val="24"/>
                <w:szCs w:val="24"/>
              </w:rPr>
              <w:t>4312</w:t>
            </w:r>
          </w:p>
        </w:tc>
        <w:tc>
          <w:tcPr>
            <w:tcW w:w="1710" w:type="dxa"/>
            <w:tcBorders>
              <w:top w:val="nil"/>
              <w:left w:val="nil"/>
              <w:bottom w:val="nil"/>
              <w:right w:val="nil"/>
            </w:tcBorders>
            <w:noWrap/>
            <w:vAlign w:val="bottom"/>
          </w:tcPr>
          <w:p w:rsidR="00091892" w:rsidRPr="00905154" w:rsidRDefault="00091892" w:rsidP="00091892">
            <w:pPr>
              <w:jc w:val="center"/>
              <w:rPr>
                <w:sz w:val="24"/>
                <w:szCs w:val="24"/>
              </w:rPr>
            </w:pPr>
            <w:r w:rsidRPr="00905154">
              <w:rPr>
                <w:sz w:val="24"/>
                <w:szCs w:val="24"/>
              </w:rPr>
              <w:t>4,826</w:t>
            </w:r>
          </w:p>
        </w:tc>
      </w:tr>
      <w:tr w:rsidR="00643AE0" w:rsidRPr="00644DDC" w:rsidTr="00F420C6">
        <w:trPr>
          <w:trHeight w:val="264"/>
        </w:trPr>
        <w:tc>
          <w:tcPr>
            <w:tcW w:w="4770" w:type="dxa"/>
            <w:tcBorders>
              <w:top w:val="nil"/>
              <w:left w:val="nil"/>
              <w:bottom w:val="nil"/>
              <w:right w:val="nil"/>
            </w:tcBorders>
            <w:noWrap/>
            <w:vAlign w:val="bottom"/>
          </w:tcPr>
          <w:p w:rsidR="00643AE0" w:rsidRPr="00644DDC" w:rsidRDefault="00643AE0" w:rsidP="00643AE0">
            <w:pPr>
              <w:rPr>
                <w:sz w:val="24"/>
                <w:szCs w:val="24"/>
              </w:rPr>
            </w:pPr>
            <w:r w:rsidRPr="00644DDC">
              <w:rPr>
                <w:sz w:val="24"/>
                <w:szCs w:val="24"/>
              </w:rPr>
              <w:t>Volleyball, Junior Varsity Girls</w:t>
            </w:r>
          </w:p>
        </w:tc>
        <w:tc>
          <w:tcPr>
            <w:tcW w:w="1710" w:type="dxa"/>
            <w:tcBorders>
              <w:top w:val="nil"/>
              <w:left w:val="nil"/>
              <w:bottom w:val="nil"/>
              <w:right w:val="nil"/>
            </w:tcBorders>
            <w:noWrap/>
            <w:vAlign w:val="center"/>
          </w:tcPr>
          <w:p w:rsidR="00643AE0" w:rsidRPr="00905154" w:rsidRDefault="00643AE0" w:rsidP="00643AE0">
            <w:pPr>
              <w:jc w:val="center"/>
              <w:rPr>
                <w:sz w:val="24"/>
                <w:szCs w:val="24"/>
              </w:rPr>
            </w:pPr>
            <w:r w:rsidRPr="00905154">
              <w:rPr>
                <w:sz w:val="24"/>
                <w:szCs w:val="24"/>
              </w:rPr>
              <w:t>2,290</w:t>
            </w:r>
          </w:p>
        </w:tc>
        <w:tc>
          <w:tcPr>
            <w:tcW w:w="1710" w:type="dxa"/>
            <w:tcBorders>
              <w:top w:val="nil"/>
              <w:left w:val="nil"/>
              <w:bottom w:val="nil"/>
              <w:right w:val="nil"/>
            </w:tcBorders>
            <w:noWrap/>
            <w:vAlign w:val="bottom"/>
          </w:tcPr>
          <w:p w:rsidR="00643AE0" w:rsidRPr="00905154" w:rsidRDefault="00643AE0" w:rsidP="00643AE0">
            <w:pPr>
              <w:jc w:val="center"/>
              <w:rPr>
                <w:sz w:val="24"/>
                <w:szCs w:val="24"/>
              </w:rPr>
            </w:pPr>
            <w:r w:rsidRPr="00905154">
              <w:rPr>
                <w:color w:val="000000"/>
                <w:sz w:val="24"/>
                <w:szCs w:val="24"/>
              </w:rPr>
              <w:t>2800</w:t>
            </w:r>
          </w:p>
        </w:tc>
        <w:tc>
          <w:tcPr>
            <w:tcW w:w="1710" w:type="dxa"/>
            <w:tcBorders>
              <w:top w:val="nil"/>
              <w:left w:val="nil"/>
              <w:bottom w:val="nil"/>
              <w:right w:val="nil"/>
            </w:tcBorders>
            <w:noWrap/>
            <w:vAlign w:val="bottom"/>
          </w:tcPr>
          <w:p w:rsidR="00643AE0" w:rsidRPr="00905154" w:rsidRDefault="00643AE0" w:rsidP="00643AE0">
            <w:pPr>
              <w:jc w:val="center"/>
              <w:rPr>
                <w:sz w:val="24"/>
                <w:szCs w:val="24"/>
              </w:rPr>
            </w:pPr>
            <w:r w:rsidRPr="00905154">
              <w:rPr>
                <w:sz w:val="24"/>
                <w:szCs w:val="24"/>
              </w:rPr>
              <w:t>3,313</w:t>
            </w:r>
          </w:p>
        </w:tc>
      </w:tr>
      <w:tr w:rsidR="00AF67A3" w:rsidRPr="00644DDC" w:rsidTr="00F420C6">
        <w:trPr>
          <w:trHeight w:val="264"/>
        </w:trPr>
        <w:tc>
          <w:tcPr>
            <w:tcW w:w="4770" w:type="dxa"/>
            <w:tcBorders>
              <w:top w:val="nil"/>
              <w:left w:val="nil"/>
              <w:bottom w:val="nil"/>
              <w:right w:val="nil"/>
            </w:tcBorders>
            <w:noWrap/>
            <w:vAlign w:val="bottom"/>
          </w:tcPr>
          <w:p w:rsidR="00AF67A3" w:rsidRPr="00644DDC" w:rsidRDefault="00AF67A3" w:rsidP="00AF67A3">
            <w:pPr>
              <w:rPr>
                <w:sz w:val="24"/>
                <w:szCs w:val="24"/>
              </w:rPr>
            </w:pPr>
            <w:r w:rsidRPr="00644DDC">
              <w:rPr>
                <w:sz w:val="24"/>
                <w:szCs w:val="24"/>
              </w:rPr>
              <w:t>Volleyball, Freshman Girls</w:t>
            </w:r>
          </w:p>
        </w:tc>
        <w:tc>
          <w:tcPr>
            <w:tcW w:w="1710" w:type="dxa"/>
            <w:tcBorders>
              <w:top w:val="nil"/>
              <w:left w:val="nil"/>
              <w:bottom w:val="nil"/>
              <w:right w:val="nil"/>
            </w:tcBorders>
            <w:noWrap/>
            <w:vAlign w:val="center"/>
          </w:tcPr>
          <w:p w:rsidR="00AF67A3" w:rsidRPr="00905154" w:rsidRDefault="00AF67A3" w:rsidP="00AF67A3">
            <w:pPr>
              <w:jc w:val="center"/>
              <w:rPr>
                <w:sz w:val="24"/>
                <w:szCs w:val="24"/>
              </w:rPr>
            </w:pPr>
            <w:r w:rsidRPr="00905154">
              <w:rPr>
                <w:sz w:val="24"/>
                <w:szCs w:val="24"/>
              </w:rPr>
              <w:t>1,663</w:t>
            </w:r>
          </w:p>
        </w:tc>
        <w:tc>
          <w:tcPr>
            <w:tcW w:w="1710" w:type="dxa"/>
            <w:tcBorders>
              <w:top w:val="nil"/>
              <w:left w:val="nil"/>
              <w:bottom w:val="nil"/>
              <w:right w:val="nil"/>
            </w:tcBorders>
            <w:noWrap/>
            <w:vAlign w:val="bottom"/>
          </w:tcPr>
          <w:p w:rsidR="00AF67A3" w:rsidRPr="00905154" w:rsidRDefault="00AF67A3" w:rsidP="00AF67A3">
            <w:pPr>
              <w:jc w:val="center"/>
              <w:rPr>
                <w:sz w:val="24"/>
                <w:szCs w:val="24"/>
              </w:rPr>
            </w:pPr>
            <w:r w:rsidRPr="00905154">
              <w:rPr>
                <w:color w:val="000000"/>
                <w:sz w:val="24"/>
                <w:szCs w:val="24"/>
              </w:rPr>
              <w:t>2162</w:t>
            </w:r>
          </w:p>
        </w:tc>
        <w:tc>
          <w:tcPr>
            <w:tcW w:w="1710" w:type="dxa"/>
            <w:tcBorders>
              <w:top w:val="nil"/>
              <w:left w:val="nil"/>
              <w:bottom w:val="nil"/>
              <w:right w:val="nil"/>
            </w:tcBorders>
            <w:noWrap/>
            <w:vAlign w:val="bottom"/>
          </w:tcPr>
          <w:p w:rsidR="00AF67A3" w:rsidRPr="00905154" w:rsidRDefault="00AF67A3" w:rsidP="00AF67A3">
            <w:pPr>
              <w:jc w:val="center"/>
              <w:rPr>
                <w:sz w:val="24"/>
                <w:szCs w:val="24"/>
              </w:rPr>
            </w:pPr>
            <w:r w:rsidRPr="00905154">
              <w:rPr>
                <w:sz w:val="24"/>
                <w:szCs w:val="24"/>
              </w:rPr>
              <w:t>2,730</w:t>
            </w:r>
          </w:p>
        </w:tc>
      </w:tr>
      <w:tr w:rsidR="00091892" w:rsidRPr="00644DDC" w:rsidTr="00F420C6">
        <w:trPr>
          <w:trHeight w:val="264"/>
        </w:trPr>
        <w:tc>
          <w:tcPr>
            <w:tcW w:w="4770" w:type="dxa"/>
            <w:tcBorders>
              <w:top w:val="nil"/>
              <w:left w:val="nil"/>
              <w:bottom w:val="nil"/>
              <w:right w:val="nil"/>
            </w:tcBorders>
            <w:noWrap/>
            <w:vAlign w:val="bottom"/>
          </w:tcPr>
          <w:p w:rsidR="00091892" w:rsidRPr="00644DDC" w:rsidRDefault="00091892" w:rsidP="00091892">
            <w:pPr>
              <w:rPr>
                <w:sz w:val="24"/>
                <w:szCs w:val="24"/>
              </w:rPr>
            </w:pPr>
            <w:r w:rsidRPr="00644DDC">
              <w:rPr>
                <w:sz w:val="24"/>
                <w:szCs w:val="24"/>
              </w:rPr>
              <w:t>Volleyball, Varsity Boys</w:t>
            </w:r>
          </w:p>
        </w:tc>
        <w:tc>
          <w:tcPr>
            <w:tcW w:w="1710" w:type="dxa"/>
            <w:tcBorders>
              <w:top w:val="nil"/>
              <w:left w:val="nil"/>
              <w:bottom w:val="nil"/>
              <w:right w:val="nil"/>
            </w:tcBorders>
            <w:noWrap/>
            <w:vAlign w:val="center"/>
          </w:tcPr>
          <w:p w:rsidR="00091892" w:rsidRPr="00905154" w:rsidRDefault="00091892" w:rsidP="00091892">
            <w:pPr>
              <w:jc w:val="center"/>
              <w:rPr>
                <w:sz w:val="24"/>
                <w:szCs w:val="24"/>
              </w:rPr>
            </w:pPr>
            <w:r w:rsidRPr="00905154">
              <w:rPr>
                <w:sz w:val="24"/>
                <w:szCs w:val="24"/>
              </w:rPr>
              <w:t>3,801</w:t>
            </w:r>
          </w:p>
        </w:tc>
        <w:tc>
          <w:tcPr>
            <w:tcW w:w="1710" w:type="dxa"/>
            <w:tcBorders>
              <w:top w:val="nil"/>
              <w:left w:val="nil"/>
              <w:bottom w:val="nil"/>
              <w:right w:val="nil"/>
            </w:tcBorders>
            <w:noWrap/>
            <w:vAlign w:val="bottom"/>
          </w:tcPr>
          <w:p w:rsidR="00091892" w:rsidRPr="00905154" w:rsidRDefault="00091892" w:rsidP="00091892">
            <w:pPr>
              <w:jc w:val="center"/>
              <w:rPr>
                <w:sz w:val="24"/>
                <w:szCs w:val="24"/>
              </w:rPr>
            </w:pPr>
            <w:r w:rsidRPr="00905154">
              <w:rPr>
                <w:color w:val="000000"/>
                <w:sz w:val="24"/>
                <w:szCs w:val="24"/>
              </w:rPr>
              <w:t>4312</w:t>
            </w:r>
          </w:p>
        </w:tc>
        <w:tc>
          <w:tcPr>
            <w:tcW w:w="1710" w:type="dxa"/>
            <w:tcBorders>
              <w:top w:val="nil"/>
              <w:left w:val="nil"/>
              <w:bottom w:val="nil"/>
              <w:right w:val="nil"/>
            </w:tcBorders>
            <w:noWrap/>
            <w:vAlign w:val="bottom"/>
          </w:tcPr>
          <w:p w:rsidR="00091892" w:rsidRPr="00905154" w:rsidRDefault="00091892" w:rsidP="00091892">
            <w:pPr>
              <w:jc w:val="center"/>
              <w:rPr>
                <w:sz w:val="24"/>
                <w:szCs w:val="24"/>
              </w:rPr>
            </w:pPr>
            <w:r w:rsidRPr="00905154">
              <w:rPr>
                <w:sz w:val="24"/>
                <w:szCs w:val="24"/>
              </w:rPr>
              <w:t>4,826</w:t>
            </w:r>
          </w:p>
        </w:tc>
      </w:tr>
      <w:tr w:rsidR="00EA471B" w:rsidRPr="00644DDC" w:rsidTr="00F420C6">
        <w:trPr>
          <w:trHeight w:val="264"/>
        </w:trPr>
        <w:tc>
          <w:tcPr>
            <w:tcW w:w="4770" w:type="dxa"/>
            <w:tcBorders>
              <w:top w:val="nil"/>
              <w:left w:val="nil"/>
              <w:bottom w:val="nil"/>
              <w:right w:val="nil"/>
            </w:tcBorders>
            <w:noWrap/>
            <w:vAlign w:val="bottom"/>
          </w:tcPr>
          <w:p w:rsidR="00EA471B" w:rsidRPr="00644DDC" w:rsidRDefault="00EA471B" w:rsidP="00F420C6">
            <w:pPr>
              <w:rPr>
                <w:sz w:val="24"/>
                <w:szCs w:val="24"/>
              </w:rPr>
            </w:pPr>
            <w:r w:rsidRPr="00644DDC">
              <w:rPr>
                <w:sz w:val="24"/>
                <w:szCs w:val="24"/>
              </w:rPr>
              <w:t>Wrestling</w:t>
            </w:r>
          </w:p>
        </w:tc>
        <w:tc>
          <w:tcPr>
            <w:tcW w:w="1710" w:type="dxa"/>
            <w:tcBorders>
              <w:top w:val="nil"/>
              <w:left w:val="nil"/>
              <w:bottom w:val="nil"/>
              <w:right w:val="nil"/>
            </w:tcBorders>
            <w:noWrap/>
            <w:vAlign w:val="center"/>
          </w:tcPr>
          <w:p w:rsidR="00EA471B" w:rsidRPr="00905154" w:rsidRDefault="00EA471B" w:rsidP="00F420C6">
            <w:pPr>
              <w:jc w:val="center"/>
              <w:rPr>
                <w:sz w:val="24"/>
                <w:szCs w:val="24"/>
              </w:rPr>
            </w:pPr>
            <w:r w:rsidRPr="00905154">
              <w:rPr>
                <w:sz w:val="24"/>
                <w:szCs w:val="24"/>
              </w:rPr>
              <w:t>5,1</w:t>
            </w:r>
            <w:r w:rsidR="008672CA" w:rsidRPr="00905154">
              <w:rPr>
                <w:sz w:val="24"/>
                <w:szCs w:val="24"/>
              </w:rPr>
              <w:t>44</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color w:val="000000"/>
                <w:sz w:val="24"/>
                <w:szCs w:val="24"/>
              </w:rPr>
              <w:t>5</w:t>
            </w:r>
            <w:r w:rsidR="008672CA" w:rsidRPr="00905154">
              <w:rPr>
                <w:color w:val="000000"/>
                <w:sz w:val="24"/>
                <w:szCs w:val="24"/>
              </w:rPr>
              <w:t>657</w:t>
            </w:r>
          </w:p>
        </w:tc>
        <w:tc>
          <w:tcPr>
            <w:tcW w:w="1710" w:type="dxa"/>
            <w:tcBorders>
              <w:top w:val="nil"/>
              <w:left w:val="nil"/>
              <w:bottom w:val="nil"/>
              <w:right w:val="nil"/>
            </w:tcBorders>
            <w:noWrap/>
            <w:vAlign w:val="bottom"/>
          </w:tcPr>
          <w:p w:rsidR="00EA471B" w:rsidRPr="00905154" w:rsidRDefault="00EA471B" w:rsidP="00F420C6">
            <w:pPr>
              <w:jc w:val="center"/>
              <w:rPr>
                <w:sz w:val="24"/>
                <w:szCs w:val="24"/>
              </w:rPr>
            </w:pPr>
            <w:r w:rsidRPr="00905154">
              <w:rPr>
                <w:sz w:val="24"/>
                <w:szCs w:val="24"/>
              </w:rPr>
              <w:t>6,1</w:t>
            </w:r>
            <w:r w:rsidR="008672CA" w:rsidRPr="00905154">
              <w:rPr>
                <w:sz w:val="24"/>
                <w:szCs w:val="24"/>
              </w:rPr>
              <w:t>6</w:t>
            </w:r>
            <w:r w:rsidRPr="00905154">
              <w:rPr>
                <w:sz w:val="24"/>
                <w:szCs w:val="24"/>
              </w:rPr>
              <w:t>8</w:t>
            </w:r>
          </w:p>
        </w:tc>
      </w:tr>
      <w:tr w:rsidR="00964930" w:rsidRPr="00644DDC" w:rsidTr="00F420C6">
        <w:trPr>
          <w:trHeight w:val="264"/>
        </w:trPr>
        <w:tc>
          <w:tcPr>
            <w:tcW w:w="4770" w:type="dxa"/>
            <w:tcBorders>
              <w:top w:val="nil"/>
              <w:left w:val="nil"/>
              <w:bottom w:val="nil"/>
              <w:right w:val="nil"/>
            </w:tcBorders>
            <w:noWrap/>
            <w:vAlign w:val="bottom"/>
          </w:tcPr>
          <w:p w:rsidR="00964930" w:rsidRPr="00644DDC" w:rsidRDefault="00964930" w:rsidP="00964930">
            <w:pPr>
              <w:rPr>
                <w:sz w:val="24"/>
                <w:szCs w:val="24"/>
              </w:rPr>
            </w:pPr>
            <w:r w:rsidRPr="00644DDC">
              <w:rPr>
                <w:sz w:val="24"/>
                <w:szCs w:val="24"/>
              </w:rPr>
              <w:t>Wrestling Assistant</w:t>
            </w:r>
          </w:p>
        </w:tc>
        <w:tc>
          <w:tcPr>
            <w:tcW w:w="1710" w:type="dxa"/>
            <w:tcBorders>
              <w:top w:val="nil"/>
              <w:left w:val="nil"/>
              <w:bottom w:val="nil"/>
              <w:right w:val="nil"/>
            </w:tcBorders>
            <w:noWrap/>
            <w:vAlign w:val="center"/>
          </w:tcPr>
          <w:p w:rsidR="00964930" w:rsidRPr="00905154" w:rsidRDefault="00964930" w:rsidP="00964930">
            <w:pPr>
              <w:jc w:val="center"/>
              <w:rPr>
                <w:sz w:val="24"/>
                <w:szCs w:val="24"/>
              </w:rPr>
            </w:pPr>
            <w:r w:rsidRPr="00905154">
              <w:rPr>
                <w:sz w:val="24"/>
                <w:szCs w:val="24"/>
              </w:rPr>
              <w:t>3,358</w:t>
            </w:r>
          </w:p>
        </w:tc>
        <w:tc>
          <w:tcPr>
            <w:tcW w:w="1710" w:type="dxa"/>
            <w:tcBorders>
              <w:top w:val="nil"/>
              <w:left w:val="nil"/>
              <w:bottom w:val="nil"/>
              <w:right w:val="nil"/>
            </w:tcBorders>
            <w:noWrap/>
            <w:vAlign w:val="bottom"/>
          </w:tcPr>
          <w:p w:rsidR="00964930" w:rsidRPr="00905154" w:rsidRDefault="00964930" w:rsidP="00964930">
            <w:pPr>
              <w:jc w:val="center"/>
              <w:rPr>
                <w:sz w:val="24"/>
                <w:szCs w:val="24"/>
              </w:rPr>
            </w:pPr>
            <w:r w:rsidRPr="00905154">
              <w:rPr>
                <w:color w:val="000000"/>
                <w:sz w:val="24"/>
                <w:szCs w:val="24"/>
              </w:rPr>
              <w:t>3867</w:t>
            </w:r>
          </w:p>
        </w:tc>
        <w:tc>
          <w:tcPr>
            <w:tcW w:w="1710" w:type="dxa"/>
            <w:tcBorders>
              <w:top w:val="nil"/>
              <w:left w:val="nil"/>
              <w:bottom w:val="nil"/>
              <w:right w:val="nil"/>
            </w:tcBorders>
            <w:noWrap/>
            <w:vAlign w:val="bottom"/>
          </w:tcPr>
          <w:p w:rsidR="00964930" w:rsidRPr="00905154" w:rsidRDefault="00964930" w:rsidP="00964930">
            <w:pPr>
              <w:jc w:val="center"/>
              <w:rPr>
                <w:sz w:val="24"/>
                <w:szCs w:val="24"/>
              </w:rPr>
            </w:pPr>
            <w:r w:rsidRPr="00905154">
              <w:rPr>
                <w:sz w:val="24"/>
                <w:szCs w:val="24"/>
              </w:rPr>
              <w:t>4,380</w:t>
            </w:r>
          </w:p>
        </w:tc>
      </w:tr>
    </w:tbl>
    <w:p w:rsidR="00EA471B" w:rsidRPr="00644DDC" w:rsidRDefault="00EA471B" w:rsidP="00EA471B">
      <w:pPr>
        <w:pStyle w:val="Footer"/>
        <w:tabs>
          <w:tab w:val="clear" w:pos="4320"/>
          <w:tab w:val="clear" w:pos="8640"/>
        </w:tabs>
        <w:rPr>
          <w:sz w:val="24"/>
          <w:szCs w:val="24"/>
        </w:rPr>
      </w:pPr>
    </w:p>
    <w:p w:rsidR="00EA471B" w:rsidRPr="00644DDC" w:rsidRDefault="00EA471B" w:rsidP="00EA471B">
      <w:pPr>
        <w:rPr>
          <w:sz w:val="24"/>
          <w:szCs w:val="24"/>
        </w:rPr>
      </w:pPr>
      <w:r w:rsidRPr="00644DDC">
        <w:rPr>
          <w:sz w:val="24"/>
          <w:szCs w:val="24"/>
        </w:rPr>
        <w:br w:type="page"/>
      </w:r>
    </w:p>
    <w:p w:rsidR="00EA471B" w:rsidRPr="00644DDC" w:rsidRDefault="00EA471B" w:rsidP="00EA471B">
      <w:pPr>
        <w:pStyle w:val="Footer"/>
        <w:tabs>
          <w:tab w:val="clear" w:pos="4320"/>
          <w:tab w:val="clear" w:pos="8640"/>
        </w:tabs>
        <w:jc w:val="center"/>
        <w:rPr>
          <w:b/>
          <w:i/>
          <w:sz w:val="24"/>
          <w:szCs w:val="24"/>
          <w:u w:val="single"/>
        </w:rPr>
      </w:pPr>
      <w:r w:rsidRPr="00644DDC">
        <w:rPr>
          <w:b/>
          <w:sz w:val="24"/>
          <w:szCs w:val="24"/>
          <w:u w:val="single"/>
        </w:rPr>
        <w:t xml:space="preserve">SUPPLEMENTAL PAY POSITIONS – EFFECTIVE </w:t>
      </w:r>
      <w:r>
        <w:rPr>
          <w:b/>
          <w:sz w:val="24"/>
          <w:szCs w:val="24"/>
          <w:u w:val="single"/>
        </w:rPr>
        <w:t>20</w:t>
      </w:r>
      <w:r w:rsidR="000614A0">
        <w:rPr>
          <w:b/>
          <w:sz w:val="24"/>
          <w:szCs w:val="24"/>
          <w:u w:val="single"/>
        </w:rPr>
        <w:t>20</w:t>
      </w:r>
      <w:r>
        <w:rPr>
          <w:b/>
          <w:sz w:val="24"/>
          <w:szCs w:val="24"/>
          <w:u w:val="single"/>
        </w:rPr>
        <w:t>-202</w:t>
      </w:r>
      <w:r w:rsidR="000614A0">
        <w:rPr>
          <w:b/>
          <w:sz w:val="24"/>
          <w:szCs w:val="24"/>
          <w:u w:val="single"/>
        </w:rPr>
        <w:t>1</w:t>
      </w:r>
    </w:p>
    <w:p w:rsidR="00EA471B" w:rsidRPr="00644DDC" w:rsidRDefault="00EA471B" w:rsidP="00EA471B">
      <w:pPr>
        <w:pStyle w:val="Footer"/>
        <w:tabs>
          <w:tab w:val="clear" w:pos="4320"/>
          <w:tab w:val="clear" w:pos="8640"/>
        </w:tabs>
        <w:rPr>
          <w:sz w:val="24"/>
          <w:szCs w:val="24"/>
        </w:rPr>
      </w:pPr>
    </w:p>
    <w:tbl>
      <w:tblPr>
        <w:tblW w:w="9720" w:type="dxa"/>
        <w:tblInd w:w="108" w:type="dxa"/>
        <w:tblLayout w:type="fixed"/>
        <w:tblLook w:val="00A0" w:firstRow="1" w:lastRow="0" w:firstColumn="1" w:lastColumn="0" w:noHBand="0" w:noVBand="0"/>
      </w:tblPr>
      <w:tblGrid>
        <w:gridCol w:w="3870"/>
        <w:gridCol w:w="270"/>
        <w:gridCol w:w="540"/>
        <w:gridCol w:w="1320"/>
        <w:gridCol w:w="1860"/>
        <w:gridCol w:w="1860"/>
      </w:tblGrid>
      <w:tr w:rsidR="001850F0" w:rsidRPr="00644DDC" w:rsidTr="001850F0">
        <w:trPr>
          <w:trHeight w:val="264"/>
        </w:trPr>
        <w:tc>
          <w:tcPr>
            <w:tcW w:w="4140" w:type="dxa"/>
            <w:gridSpan w:val="2"/>
            <w:tcBorders>
              <w:top w:val="nil"/>
              <w:left w:val="nil"/>
              <w:bottom w:val="nil"/>
              <w:right w:val="nil"/>
            </w:tcBorders>
            <w:noWrap/>
            <w:vAlign w:val="bottom"/>
          </w:tcPr>
          <w:p w:rsidR="001850F0" w:rsidRPr="00644DDC" w:rsidRDefault="001850F0" w:rsidP="001850F0">
            <w:pPr>
              <w:rPr>
                <w:b/>
                <w:bCs/>
                <w:sz w:val="24"/>
                <w:szCs w:val="24"/>
              </w:rPr>
            </w:pPr>
            <w:r w:rsidRPr="00644DDC">
              <w:rPr>
                <w:b/>
                <w:bCs/>
                <w:sz w:val="24"/>
                <w:szCs w:val="24"/>
              </w:rPr>
              <w:t>POSITION</w:t>
            </w:r>
          </w:p>
        </w:tc>
        <w:tc>
          <w:tcPr>
            <w:tcW w:w="1860" w:type="dxa"/>
            <w:gridSpan w:val="2"/>
            <w:tcBorders>
              <w:top w:val="nil"/>
              <w:left w:val="nil"/>
              <w:bottom w:val="nil"/>
              <w:right w:val="nil"/>
            </w:tcBorders>
            <w:noWrap/>
            <w:vAlign w:val="bottom"/>
          </w:tcPr>
          <w:p w:rsidR="001850F0" w:rsidRPr="00644DDC" w:rsidRDefault="001850F0" w:rsidP="001850F0">
            <w:pPr>
              <w:jc w:val="center"/>
              <w:rPr>
                <w:b/>
                <w:bCs/>
                <w:sz w:val="24"/>
                <w:szCs w:val="24"/>
              </w:rPr>
            </w:pPr>
            <w:r w:rsidRPr="00644DDC">
              <w:rPr>
                <w:b/>
                <w:bCs/>
                <w:sz w:val="24"/>
                <w:szCs w:val="24"/>
              </w:rPr>
              <w:t>YEAR 1-4</w:t>
            </w:r>
          </w:p>
        </w:tc>
        <w:tc>
          <w:tcPr>
            <w:tcW w:w="1860" w:type="dxa"/>
            <w:tcBorders>
              <w:top w:val="nil"/>
              <w:left w:val="nil"/>
              <w:bottom w:val="nil"/>
              <w:right w:val="nil"/>
            </w:tcBorders>
            <w:noWrap/>
            <w:vAlign w:val="bottom"/>
          </w:tcPr>
          <w:p w:rsidR="001850F0" w:rsidRPr="00644DDC" w:rsidRDefault="001850F0" w:rsidP="001850F0">
            <w:pPr>
              <w:jc w:val="center"/>
              <w:rPr>
                <w:b/>
                <w:bCs/>
                <w:sz w:val="24"/>
                <w:szCs w:val="24"/>
              </w:rPr>
            </w:pPr>
            <w:r w:rsidRPr="00644DDC">
              <w:rPr>
                <w:b/>
                <w:bCs/>
                <w:sz w:val="24"/>
                <w:szCs w:val="24"/>
              </w:rPr>
              <w:t>YEAR 5-8</w:t>
            </w:r>
          </w:p>
        </w:tc>
        <w:tc>
          <w:tcPr>
            <w:tcW w:w="1860" w:type="dxa"/>
            <w:tcBorders>
              <w:top w:val="nil"/>
              <w:left w:val="nil"/>
              <w:bottom w:val="nil"/>
              <w:right w:val="nil"/>
            </w:tcBorders>
            <w:noWrap/>
            <w:vAlign w:val="bottom"/>
          </w:tcPr>
          <w:p w:rsidR="001850F0" w:rsidRPr="00644DDC" w:rsidRDefault="001850F0" w:rsidP="001850F0">
            <w:pPr>
              <w:jc w:val="center"/>
              <w:rPr>
                <w:b/>
                <w:bCs/>
                <w:sz w:val="24"/>
                <w:szCs w:val="24"/>
              </w:rPr>
            </w:pPr>
            <w:r w:rsidRPr="00644DDC">
              <w:rPr>
                <w:b/>
                <w:bCs/>
                <w:sz w:val="24"/>
                <w:szCs w:val="24"/>
              </w:rPr>
              <w:t>YEAR 9+</w:t>
            </w:r>
          </w:p>
        </w:tc>
      </w:tr>
      <w:tr w:rsidR="001850F0" w:rsidRPr="00644DDC" w:rsidTr="001850F0">
        <w:trPr>
          <w:trHeight w:val="264"/>
        </w:trPr>
        <w:tc>
          <w:tcPr>
            <w:tcW w:w="4140" w:type="dxa"/>
            <w:gridSpan w:val="2"/>
            <w:tcBorders>
              <w:top w:val="nil"/>
              <w:left w:val="nil"/>
              <w:bottom w:val="nil"/>
              <w:right w:val="nil"/>
            </w:tcBorders>
            <w:noWrap/>
            <w:vAlign w:val="bottom"/>
          </w:tcPr>
          <w:p w:rsidR="001850F0" w:rsidRPr="00644DDC" w:rsidRDefault="001850F0" w:rsidP="001850F0">
            <w:pPr>
              <w:rPr>
                <w:sz w:val="24"/>
                <w:szCs w:val="24"/>
              </w:rPr>
            </w:pPr>
          </w:p>
        </w:tc>
        <w:tc>
          <w:tcPr>
            <w:tcW w:w="1860" w:type="dxa"/>
            <w:gridSpan w:val="2"/>
            <w:tcBorders>
              <w:top w:val="nil"/>
              <w:left w:val="nil"/>
              <w:bottom w:val="nil"/>
              <w:right w:val="nil"/>
            </w:tcBorders>
            <w:noWrap/>
            <w:vAlign w:val="bottom"/>
          </w:tcPr>
          <w:p w:rsidR="001850F0" w:rsidRPr="00644DDC" w:rsidRDefault="001850F0" w:rsidP="001850F0">
            <w:pPr>
              <w:jc w:val="center"/>
              <w:rPr>
                <w:sz w:val="24"/>
                <w:szCs w:val="24"/>
              </w:rPr>
            </w:pPr>
          </w:p>
        </w:tc>
        <w:tc>
          <w:tcPr>
            <w:tcW w:w="1860" w:type="dxa"/>
            <w:tcBorders>
              <w:top w:val="nil"/>
              <w:left w:val="nil"/>
              <w:bottom w:val="nil"/>
              <w:right w:val="nil"/>
            </w:tcBorders>
            <w:noWrap/>
            <w:vAlign w:val="bottom"/>
          </w:tcPr>
          <w:p w:rsidR="001850F0" w:rsidRPr="00644DDC" w:rsidRDefault="001850F0" w:rsidP="001850F0">
            <w:pPr>
              <w:jc w:val="center"/>
              <w:rPr>
                <w:sz w:val="24"/>
                <w:szCs w:val="24"/>
              </w:rPr>
            </w:pPr>
          </w:p>
        </w:tc>
        <w:tc>
          <w:tcPr>
            <w:tcW w:w="1860" w:type="dxa"/>
            <w:tcBorders>
              <w:top w:val="nil"/>
              <w:left w:val="nil"/>
              <w:bottom w:val="nil"/>
              <w:right w:val="nil"/>
            </w:tcBorders>
            <w:noWrap/>
            <w:vAlign w:val="bottom"/>
          </w:tcPr>
          <w:p w:rsidR="001850F0" w:rsidRPr="00644DDC" w:rsidRDefault="001850F0" w:rsidP="001850F0">
            <w:pPr>
              <w:jc w:val="center"/>
              <w:rPr>
                <w:sz w:val="24"/>
                <w:szCs w:val="24"/>
              </w:rPr>
            </w:pPr>
          </w:p>
        </w:tc>
      </w:tr>
      <w:tr w:rsidR="001850F0" w:rsidRPr="00644DDC" w:rsidTr="00F420C6">
        <w:trPr>
          <w:trHeight w:val="264"/>
        </w:trPr>
        <w:tc>
          <w:tcPr>
            <w:tcW w:w="4140" w:type="dxa"/>
            <w:gridSpan w:val="2"/>
            <w:tcBorders>
              <w:top w:val="nil"/>
              <w:left w:val="nil"/>
              <w:bottom w:val="nil"/>
              <w:right w:val="nil"/>
            </w:tcBorders>
            <w:noWrap/>
            <w:vAlign w:val="bottom"/>
          </w:tcPr>
          <w:p w:rsidR="001850F0" w:rsidRPr="00644DDC" w:rsidRDefault="001850F0" w:rsidP="001850F0">
            <w:pPr>
              <w:rPr>
                <w:sz w:val="24"/>
                <w:szCs w:val="24"/>
              </w:rPr>
            </w:pPr>
            <w:r w:rsidRPr="00644DDC">
              <w:rPr>
                <w:sz w:val="24"/>
                <w:szCs w:val="24"/>
              </w:rPr>
              <w:t>Art Club</w:t>
            </w:r>
          </w:p>
        </w:tc>
        <w:tc>
          <w:tcPr>
            <w:tcW w:w="1860" w:type="dxa"/>
            <w:gridSpan w:val="2"/>
            <w:tcBorders>
              <w:top w:val="nil"/>
              <w:left w:val="nil"/>
              <w:bottom w:val="nil"/>
              <w:right w:val="nil"/>
            </w:tcBorders>
            <w:noWrap/>
            <w:vAlign w:val="center"/>
          </w:tcPr>
          <w:p w:rsidR="001850F0" w:rsidRPr="007F319F" w:rsidRDefault="001850F0" w:rsidP="001850F0">
            <w:pPr>
              <w:jc w:val="center"/>
              <w:rPr>
                <w:sz w:val="24"/>
                <w:szCs w:val="24"/>
              </w:rPr>
            </w:pPr>
            <w:r w:rsidRPr="007F319F">
              <w:rPr>
                <w:sz w:val="24"/>
                <w:szCs w:val="24"/>
              </w:rPr>
              <w:t>1,0</w:t>
            </w:r>
            <w:r w:rsidR="0098474C" w:rsidRPr="007F319F">
              <w:rPr>
                <w:sz w:val="24"/>
                <w:szCs w:val="24"/>
              </w:rPr>
              <w:t>74</w:t>
            </w:r>
          </w:p>
        </w:tc>
        <w:tc>
          <w:tcPr>
            <w:tcW w:w="1860" w:type="dxa"/>
            <w:tcBorders>
              <w:top w:val="nil"/>
              <w:left w:val="nil"/>
              <w:bottom w:val="nil"/>
              <w:right w:val="nil"/>
            </w:tcBorders>
            <w:noWrap/>
            <w:vAlign w:val="bottom"/>
          </w:tcPr>
          <w:p w:rsidR="001850F0" w:rsidRPr="007F319F" w:rsidRDefault="001850F0" w:rsidP="001850F0">
            <w:pPr>
              <w:jc w:val="center"/>
              <w:rPr>
                <w:sz w:val="24"/>
                <w:szCs w:val="24"/>
              </w:rPr>
            </w:pPr>
            <w:r w:rsidRPr="007F319F">
              <w:rPr>
                <w:color w:val="000000"/>
                <w:sz w:val="24"/>
                <w:szCs w:val="24"/>
              </w:rPr>
              <w:t>15</w:t>
            </w:r>
            <w:r w:rsidR="006351E2" w:rsidRPr="007F319F">
              <w:rPr>
                <w:color w:val="000000"/>
                <w:sz w:val="24"/>
                <w:szCs w:val="24"/>
              </w:rPr>
              <w:t>68</w:t>
            </w:r>
          </w:p>
        </w:tc>
        <w:tc>
          <w:tcPr>
            <w:tcW w:w="1860" w:type="dxa"/>
            <w:tcBorders>
              <w:top w:val="nil"/>
              <w:left w:val="nil"/>
              <w:bottom w:val="nil"/>
              <w:right w:val="nil"/>
            </w:tcBorders>
            <w:noWrap/>
            <w:vAlign w:val="bottom"/>
          </w:tcPr>
          <w:p w:rsidR="001850F0" w:rsidRPr="007F319F" w:rsidRDefault="001850F0" w:rsidP="001850F0">
            <w:pPr>
              <w:jc w:val="center"/>
              <w:rPr>
                <w:sz w:val="24"/>
                <w:szCs w:val="24"/>
              </w:rPr>
            </w:pPr>
            <w:r w:rsidRPr="007F319F">
              <w:rPr>
                <w:sz w:val="24"/>
                <w:szCs w:val="24"/>
              </w:rPr>
              <w:t>2,0</w:t>
            </w:r>
            <w:r w:rsidR="006351E2" w:rsidRPr="007F319F">
              <w:rPr>
                <w:sz w:val="24"/>
                <w:szCs w:val="24"/>
              </w:rPr>
              <w:t>6</w:t>
            </w:r>
            <w:r w:rsidRPr="007F319F">
              <w:rPr>
                <w:sz w:val="24"/>
                <w:szCs w:val="24"/>
              </w:rPr>
              <w:t>7</w:t>
            </w:r>
          </w:p>
        </w:tc>
      </w:tr>
      <w:tr w:rsidR="006351E2" w:rsidRPr="00644DDC" w:rsidTr="00F420C6">
        <w:trPr>
          <w:trHeight w:val="264"/>
        </w:trPr>
        <w:tc>
          <w:tcPr>
            <w:tcW w:w="4140" w:type="dxa"/>
            <w:gridSpan w:val="2"/>
            <w:tcBorders>
              <w:top w:val="nil"/>
              <w:left w:val="nil"/>
              <w:bottom w:val="nil"/>
              <w:right w:val="nil"/>
            </w:tcBorders>
            <w:noWrap/>
            <w:vAlign w:val="bottom"/>
          </w:tcPr>
          <w:p w:rsidR="006351E2" w:rsidRPr="00644DDC" w:rsidRDefault="006351E2" w:rsidP="006351E2">
            <w:pPr>
              <w:rPr>
                <w:sz w:val="24"/>
                <w:szCs w:val="24"/>
              </w:rPr>
            </w:pPr>
            <w:r w:rsidRPr="00644DDC">
              <w:rPr>
                <w:sz w:val="24"/>
                <w:szCs w:val="24"/>
              </w:rPr>
              <w:t xml:space="preserve">Best Buddies </w:t>
            </w:r>
          </w:p>
        </w:tc>
        <w:tc>
          <w:tcPr>
            <w:tcW w:w="1860" w:type="dxa"/>
            <w:gridSpan w:val="2"/>
            <w:tcBorders>
              <w:top w:val="nil"/>
              <w:left w:val="nil"/>
              <w:bottom w:val="nil"/>
              <w:right w:val="nil"/>
            </w:tcBorders>
            <w:noWrap/>
            <w:vAlign w:val="center"/>
          </w:tcPr>
          <w:p w:rsidR="006351E2" w:rsidRPr="007F319F" w:rsidRDefault="006351E2" w:rsidP="006351E2">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6351E2" w:rsidRPr="007F319F" w:rsidRDefault="006351E2" w:rsidP="006351E2">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6351E2" w:rsidRPr="007F319F" w:rsidRDefault="006351E2" w:rsidP="006351E2">
            <w:pPr>
              <w:jc w:val="center"/>
              <w:rPr>
                <w:sz w:val="24"/>
                <w:szCs w:val="24"/>
              </w:rPr>
            </w:pPr>
            <w:r w:rsidRPr="007F319F">
              <w:rPr>
                <w:sz w:val="24"/>
                <w:szCs w:val="24"/>
              </w:rPr>
              <w:t>2,067</w:t>
            </w:r>
          </w:p>
        </w:tc>
      </w:tr>
      <w:tr w:rsidR="00A0363C" w:rsidRPr="00644DDC" w:rsidTr="0025049A">
        <w:trPr>
          <w:trHeight w:val="264"/>
        </w:trPr>
        <w:tc>
          <w:tcPr>
            <w:tcW w:w="4140" w:type="dxa"/>
            <w:gridSpan w:val="2"/>
            <w:tcBorders>
              <w:top w:val="nil"/>
              <w:left w:val="nil"/>
              <w:bottom w:val="nil"/>
              <w:right w:val="nil"/>
            </w:tcBorders>
            <w:noWrap/>
            <w:vAlign w:val="bottom"/>
          </w:tcPr>
          <w:p w:rsidR="00A0363C" w:rsidRPr="00644DDC" w:rsidRDefault="00A0363C" w:rsidP="00A0363C">
            <w:pPr>
              <w:rPr>
                <w:sz w:val="24"/>
                <w:szCs w:val="24"/>
              </w:rPr>
            </w:pPr>
            <w:r>
              <w:rPr>
                <w:sz w:val="24"/>
                <w:szCs w:val="24"/>
              </w:rPr>
              <w:t>Board Game Club</w:t>
            </w:r>
          </w:p>
        </w:tc>
        <w:tc>
          <w:tcPr>
            <w:tcW w:w="1860" w:type="dxa"/>
            <w:gridSpan w:val="2"/>
            <w:tcBorders>
              <w:top w:val="nil"/>
              <w:left w:val="nil"/>
              <w:bottom w:val="nil"/>
              <w:right w:val="nil"/>
            </w:tcBorders>
            <w:noWrap/>
            <w:vAlign w:val="center"/>
          </w:tcPr>
          <w:p w:rsidR="00A0363C" w:rsidRPr="007F319F" w:rsidRDefault="00A0363C" w:rsidP="00A0363C">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A0363C" w:rsidRPr="007F319F" w:rsidRDefault="00A0363C" w:rsidP="00A0363C">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A0363C" w:rsidRPr="007F319F" w:rsidRDefault="00A0363C" w:rsidP="00A0363C">
            <w:pPr>
              <w:jc w:val="center"/>
              <w:rPr>
                <w:sz w:val="24"/>
                <w:szCs w:val="24"/>
              </w:rPr>
            </w:pPr>
            <w:r w:rsidRPr="007F319F">
              <w:rPr>
                <w:sz w:val="24"/>
                <w:szCs w:val="24"/>
              </w:rPr>
              <w:t>2,067</w:t>
            </w:r>
          </w:p>
        </w:tc>
      </w:tr>
      <w:tr w:rsidR="006351E2" w:rsidRPr="00644DDC" w:rsidTr="00F420C6">
        <w:trPr>
          <w:trHeight w:val="264"/>
        </w:trPr>
        <w:tc>
          <w:tcPr>
            <w:tcW w:w="4140" w:type="dxa"/>
            <w:gridSpan w:val="2"/>
            <w:tcBorders>
              <w:top w:val="nil"/>
              <w:left w:val="nil"/>
              <w:bottom w:val="nil"/>
              <w:right w:val="nil"/>
            </w:tcBorders>
            <w:noWrap/>
            <w:vAlign w:val="bottom"/>
          </w:tcPr>
          <w:p w:rsidR="006351E2" w:rsidRPr="00644DDC" w:rsidRDefault="006351E2" w:rsidP="006351E2">
            <w:pPr>
              <w:rPr>
                <w:sz w:val="24"/>
                <w:szCs w:val="24"/>
              </w:rPr>
            </w:pPr>
            <w:r w:rsidRPr="00644DDC">
              <w:rPr>
                <w:sz w:val="24"/>
                <w:szCs w:val="24"/>
              </w:rPr>
              <w:t xml:space="preserve">Book Club </w:t>
            </w:r>
          </w:p>
        </w:tc>
        <w:tc>
          <w:tcPr>
            <w:tcW w:w="1860" w:type="dxa"/>
            <w:gridSpan w:val="2"/>
            <w:tcBorders>
              <w:top w:val="nil"/>
              <w:left w:val="nil"/>
              <w:bottom w:val="nil"/>
              <w:right w:val="nil"/>
            </w:tcBorders>
            <w:noWrap/>
            <w:vAlign w:val="center"/>
          </w:tcPr>
          <w:p w:rsidR="006351E2" w:rsidRPr="007F319F" w:rsidRDefault="006351E2" w:rsidP="006351E2">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6351E2" w:rsidRPr="007F319F" w:rsidRDefault="006351E2" w:rsidP="006351E2">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6351E2" w:rsidRPr="007F319F" w:rsidRDefault="006351E2" w:rsidP="006351E2">
            <w:pPr>
              <w:jc w:val="center"/>
              <w:rPr>
                <w:sz w:val="24"/>
                <w:szCs w:val="24"/>
              </w:rPr>
            </w:pPr>
            <w:r w:rsidRPr="007F319F">
              <w:rPr>
                <w:sz w:val="24"/>
                <w:szCs w:val="24"/>
              </w:rPr>
              <w:t>2,067</w:t>
            </w:r>
          </w:p>
        </w:tc>
      </w:tr>
      <w:tr w:rsidR="001850F0" w:rsidRPr="00644DDC" w:rsidTr="00F420C6">
        <w:trPr>
          <w:trHeight w:val="264"/>
        </w:trPr>
        <w:tc>
          <w:tcPr>
            <w:tcW w:w="4140" w:type="dxa"/>
            <w:gridSpan w:val="2"/>
            <w:tcBorders>
              <w:top w:val="nil"/>
              <w:left w:val="nil"/>
              <w:bottom w:val="nil"/>
              <w:right w:val="nil"/>
            </w:tcBorders>
            <w:noWrap/>
            <w:vAlign w:val="bottom"/>
          </w:tcPr>
          <w:p w:rsidR="001850F0" w:rsidRPr="00644DDC" w:rsidRDefault="001850F0" w:rsidP="001850F0">
            <w:pPr>
              <w:rPr>
                <w:sz w:val="24"/>
                <w:szCs w:val="24"/>
              </w:rPr>
            </w:pPr>
            <w:r w:rsidRPr="00644DDC">
              <w:rPr>
                <w:sz w:val="24"/>
                <w:szCs w:val="24"/>
              </w:rPr>
              <w:t>Chamber Music</w:t>
            </w:r>
          </w:p>
        </w:tc>
        <w:tc>
          <w:tcPr>
            <w:tcW w:w="1860" w:type="dxa"/>
            <w:gridSpan w:val="2"/>
            <w:tcBorders>
              <w:top w:val="nil"/>
              <w:left w:val="nil"/>
              <w:bottom w:val="nil"/>
              <w:right w:val="nil"/>
            </w:tcBorders>
            <w:noWrap/>
            <w:vAlign w:val="center"/>
          </w:tcPr>
          <w:p w:rsidR="001850F0" w:rsidRPr="007F319F" w:rsidRDefault="001850F0" w:rsidP="001850F0">
            <w:pPr>
              <w:jc w:val="center"/>
              <w:rPr>
                <w:sz w:val="24"/>
                <w:szCs w:val="24"/>
              </w:rPr>
            </w:pPr>
            <w:r w:rsidRPr="007F319F">
              <w:rPr>
                <w:sz w:val="24"/>
                <w:szCs w:val="24"/>
              </w:rPr>
              <w:t>1,</w:t>
            </w:r>
            <w:r w:rsidR="00514535" w:rsidRPr="007F319F">
              <w:rPr>
                <w:sz w:val="24"/>
                <w:szCs w:val="24"/>
              </w:rPr>
              <w:t>735</w:t>
            </w:r>
          </w:p>
        </w:tc>
        <w:tc>
          <w:tcPr>
            <w:tcW w:w="1860" w:type="dxa"/>
            <w:tcBorders>
              <w:top w:val="nil"/>
              <w:left w:val="nil"/>
              <w:bottom w:val="nil"/>
              <w:right w:val="nil"/>
            </w:tcBorders>
            <w:noWrap/>
            <w:vAlign w:val="bottom"/>
          </w:tcPr>
          <w:p w:rsidR="001850F0" w:rsidRPr="007F319F" w:rsidRDefault="001850F0" w:rsidP="001850F0">
            <w:pPr>
              <w:jc w:val="center"/>
              <w:rPr>
                <w:sz w:val="24"/>
                <w:szCs w:val="24"/>
              </w:rPr>
            </w:pPr>
            <w:r w:rsidRPr="007F319F">
              <w:rPr>
                <w:color w:val="000000"/>
                <w:sz w:val="24"/>
                <w:szCs w:val="24"/>
              </w:rPr>
              <w:t>2</w:t>
            </w:r>
            <w:r w:rsidR="00514535" w:rsidRPr="007F319F">
              <w:rPr>
                <w:color w:val="000000"/>
                <w:sz w:val="24"/>
                <w:szCs w:val="24"/>
              </w:rPr>
              <w:t>230</w:t>
            </w:r>
          </w:p>
        </w:tc>
        <w:tc>
          <w:tcPr>
            <w:tcW w:w="1860" w:type="dxa"/>
            <w:tcBorders>
              <w:top w:val="nil"/>
              <w:left w:val="nil"/>
              <w:bottom w:val="nil"/>
              <w:right w:val="nil"/>
            </w:tcBorders>
            <w:noWrap/>
            <w:vAlign w:val="bottom"/>
          </w:tcPr>
          <w:p w:rsidR="001850F0" w:rsidRPr="007F319F" w:rsidRDefault="001850F0" w:rsidP="001850F0">
            <w:pPr>
              <w:jc w:val="center"/>
              <w:rPr>
                <w:sz w:val="24"/>
                <w:szCs w:val="24"/>
              </w:rPr>
            </w:pPr>
            <w:r w:rsidRPr="007F319F">
              <w:rPr>
                <w:sz w:val="24"/>
                <w:szCs w:val="24"/>
              </w:rPr>
              <w:t>2,</w:t>
            </w:r>
            <w:r w:rsidR="00514535" w:rsidRPr="007F319F">
              <w:rPr>
                <w:sz w:val="24"/>
                <w:szCs w:val="24"/>
              </w:rPr>
              <w:t>726</w:t>
            </w:r>
          </w:p>
        </w:tc>
      </w:tr>
      <w:tr w:rsidR="001850F0" w:rsidRPr="00644DDC" w:rsidTr="001850F0">
        <w:trPr>
          <w:trHeight w:val="264"/>
        </w:trPr>
        <w:tc>
          <w:tcPr>
            <w:tcW w:w="4140" w:type="dxa"/>
            <w:gridSpan w:val="2"/>
            <w:tcBorders>
              <w:top w:val="nil"/>
              <w:left w:val="nil"/>
              <w:bottom w:val="nil"/>
              <w:right w:val="nil"/>
            </w:tcBorders>
            <w:noWrap/>
            <w:vAlign w:val="bottom"/>
          </w:tcPr>
          <w:p w:rsidR="001850F0" w:rsidRPr="00644DDC" w:rsidRDefault="001850F0" w:rsidP="001850F0">
            <w:pPr>
              <w:rPr>
                <w:sz w:val="24"/>
                <w:szCs w:val="24"/>
              </w:rPr>
            </w:pPr>
            <w:r w:rsidRPr="00644DDC">
              <w:rPr>
                <w:sz w:val="24"/>
                <w:szCs w:val="24"/>
              </w:rPr>
              <w:t>Class Advisors:</w:t>
            </w:r>
          </w:p>
        </w:tc>
        <w:tc>
          <w:tcPr>
            <w:tcW w:w="1860" w:type="dxa"/>
            <w:gridSpan w:val="2"/>
            <w:tcBorders>
              <w:top w:val="nil"/>
              <w:left w:val="nil"/>
              <w:bottom w:val="nil"/>
              <w:right w:val="nil"/>
            </w:tcBorders>
            <w:noWrap/>
            <w:vAlign w:val="center"/>
          </w:tcPr>
          <w:p w:rsidR="001850F0" w:rsidRPr="007F319F" w:rsidRDefault="001850F0" w:rsidP="001850F0">
            <w:pPr>
              <w:jc w:val="center"/>
              <w:rPr>
                <w:sz w:val="24"/>
                <w:szCs w:val="24"/>
              </w:rPr>
            </w:pPr>
          </w:p>
        </w:tc>
        <w:tc>
          <w:tcPr>
            <w:tcW w:w="1860" w:type="dxa"/>
            <w:tcBorders>
              <w:top w:val="nil"/>
              <w:left w:val="nil"/>
              <w:bottom w:val="nil"/>
              <w:right w:val="nil"/>
            </w:tcBorders>
            <w:noWrap/>
            <w:vAlign w:val="center"/>
          </w:tcPr>
          <w:p w:rsidR="001850F0" w:rsidRPr="007F319F" w:rsidRDefault="001850F0" w:rsidP="001850F0">
            <w:pPr>
              <w:jc w:val="center"/>
              <w:rPr>
                <w:sz w:val="24"/>
                <w:szCs w:val="24"/>
              </w:rPr>
            </w:pPr>
          </w:p>
        </w:tc>
        <w:tc>
          <w:tcPr>
            <w:tcW w:w="1860" w:type="dxa"/>
            <w:tcBorders>
              <w:top w:val="nil"/>
              <w:left w:val="nil"/>
              <w:bottom w:val="nil"/>
              <w:right w:val="nil"/>
            </w:tcBorders>
            <w:noWrap/>
            <w:vAlign w:val="bottom"/>
          </w:tcPr>
          <w:p w:rsidR="001850F0" w:rsidRPr="007F319F" w:rsidRDefault="001850F0" w:rsidP="001850F0">
            <w:pPr>
              <w:jc w:val="center"/>
              <w:rPr>
                <w:sz w:val="24"/>
                <w:szCs w:val="24"/>
              </w:rPr>
            </w:pPr>
          </w:p>
        </w:tc>
      </w:tr>
      <w:tr w:rsidR="00514535" w:rsidRPr="00644DDC" w:rsidTr="00F420C6">
        <w:trPr>
          <w:trHeight w:val="264"/>
        </w:trPr>
        <w:tc>
          <w:tcPr>
            <w:tcW w:w="4140" w:type="dxa"/>
            <w:gridSpan w:val="2"/>
            <w:tcBorders>
              <w:top w:val="nil"/>
              <w:left w:val="nil"/>
              <w:bottom w:val="nil"/>
              <w:right w:val="nil"/>
            </w:tcBorders>
            <w:noWrap/>
            <w:vAlign w:val="bottom"/>
          </w:tcPr>
          <w:p w:rsidR="00514535" w:rsidRPr="00644DDC" w:rsidRDefault="00514535" w:rsidP="00514535">
            <w:pPr>
              <w:rPr>
                <w:sz w:val="24"/>
                <w:szCs w:val="24"/>
              </w:rPr>
            </w:pPr>
            <w:r w:rsidRPr="00644DDC">
              <w:rPr>
                <w:sz w:val="24"/>
                <w:szCs w:val="24"/>
              </w:rPr>
              <w:t xml:space="preserve">       Freshmen </w:t>
            </w:r>
          </w:p>
        </w:tc>
        <w:tc>
          <w:tcPr>
            <w:tcW w:w="1860" w:type="dxa"/>
            <w:gridSpan w:val="2"/>
            <w:tcBorders>
              <w:top w:val="nil"/>
              <w:left w:val="nil"/>
              <w:bottom w:val="nil"/>
              <w:right w:val="nil"/>
            </w:tcBorders>
            <w:noWrap/>
            <w:vAlign w:val="center"/>
          </w:tcPr>
          <w:p w:rsidR="00514535" w:rsidRPr="007F319F" w:rsidRDefault="00514535" w:rsidP="00514535">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sz w:val="24"/>
                <w:szCs w:val="24"/>
              </w:rPr>
              <w:t>2,726</w:t>
            </w:r>
          </w:p>
        </w:tc>
      </w:tr>
      <w:tr w:rsidR="00514535" w:rsidRPr="00644DDC" w:rsidTr="001850F0">
        <w:trPr>
          <w:trHeight w:val="264"/>
        </w:trPr>
        <w:tc>
          <w:tcPr>
            <w:tcW w:w="4140" w:type="dxa"/>
            <w:gridSpan w:val="2"/>
            <w:tcBorders>
              <w:top w:val="nil"/>
              <w:left w:val="nil"/>
              <w:bottom w:val="nil"/>
              <w:right w:val="nil"/>
            </w:tcBorders>
            <w:noWrap/>
            <w:vAlign w:val="bottom"/>
          </w:tcPr>
          <w:p w:rsidR="00514535" w:rsidRPr="00644DDC" w:rsidRDefault="00514535" w:rsidP="00514535">
            <w:pPr>
              <w:rPr>
                <w:b/>
                <w:sz w:val="24"/>
                <w:szCs w:val="24"/>
              </w:rPr>
            </w:pPr>
            <w:r w:rsidRPr="00644DDC">
              <w:rPr>
                <w:sz w:val="24"/>
                <w:szCs w:val="24"/>
              </w:rPr>
              <w:t xml:space="preserve">       Sophomore </w:t>
            </w:r>
          </w:p>
        </w:tc>
        <w:tc>
          <w:tcPr>
            <w:tcW w:w="1860" w:type="dxa"/>
            <w:gridSpan w:val="2"/>
            <w:tcBorders>
              <w:top w:val="nil"/>
              <w:left w:val="nil"/>
              <w:bottom w:val="nil"/>
              <w:right w:val="nil"/>
            </w:tcBorders>
            <w:noWrap/>
            <w:vAlign w:val="center"/>
          </w:tcPr>
          <w:p w:rsidR="00514535" w:rsidRPr="007F319F" w:rsidRDefault="00514535" w:rsidP="00514535">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sz w:val="24"/>
                <w:szCs w:val="24"/>
              </w:rPr>
              <w:t>2,726</w:t>
            </w:r>
          </w:p>
        </w:tc>
      </w:tr>
      <w:tr w:rsidR="00514535" w:rsidRPr="00644DDC" w:rsidTr="00F420C6">
        <w:trPr>
          <w:trHeight w:val="264"/>
        </w:trPr>
        <w:tc>
          <w:tcPr>
            <w:tcW w:w="4140" w:type="dxa"/>
            <w:gridSpan w:val="2"/>
            <w:tcBorders>
              <w:top w:val="nil"/>
              <w:left w:val="nil"/>
              <w:bottom w:val="nil"/>
              <w:right w:val="nil"/>
            </w:tcBorders>
            <w:noWrap/>
            <w:vAlign w:val="bottom"/>
          </w:tcPr>
          <w:p w:rsidR="00514535" w:rsidRPr="00644DDC" w:rsidRDefault="00514535" w:rsidP="00514535">
            <w:pPr>
              <w:rPr>
                <w:sz w:val="24"/>
                <w:szCs w:val="24"/>
              </w:rPr>
            </w:pPr>
            <w:r w:rsidRPr="00644DDC">
              <w:rPr>
                <w:sz w:val="24"/>
                <w:szCs w:val="24"/>
              </w:rPr>
              <w:t xml:space="preserve">       Junior </w:t>
            </w:r>
          </w:p>
        </w:tc>
        <w:tc>
          <w:tcPr>
            <w:tcW w:w="1860" w:type="dxa"/>
            <w:gridSpan w:val="2"/>
            <w:tcBorders>
              <w:top w:val="nil"/>
              <w:left w:val="nil"/>
              <w:bottom w:val="nil"/>
              <w:right w:val="nil"/>
            </w:tcBorders>
            <w:noWrap/>
            <w:vAlign w:val="center"/>
          </w:tcPr>
          <w:p w:rsidR="00514535" w:rsidRPr="007F319F" w:rsidRDefault="00514535" w:rsidP="00514535">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sz w:val="24"/>
                <w:szCs w:val="24"/>
              </w:rPr>
              <w:t>2,726</w:t>
            </w:r>
          </w:p>
        </w:tc>
      </w:tr>
      <w:tr w:rsidR="00514535" w:rsidRPr="00644DDC" w:rsidTr="00F420C6">
        <w:trPr>
          <w:trHeight w:val="264"/>
        </w:trPr>
        <w:tc>
          <w:tcPr>
            <w:tcW w:w="4140" w:type="dxa"/>
            <w:gridSpan w:val="2"/>
            <w:tcBorders>
              <w:top w:val="nil"/>
              <w:left w:val="nil"/>
              <w:bottom w:val="nil"/>
              <w:right w:val="nil"/>
            </w:tcBorders>
            <w:noWrap/>
            <w:vAlign w:val="bottom"/>
          </w:tcPr>
          <w:p w:rsidR="00514535" w:rsidRPr="00644DDC" w:rsidRDefault="00514535" w:rsidP="00514535">
            <w:pPr>
              <w:rPr>
                <w:sz w:val="24"/>
                <w:szCs w:val="24"/>
              </w:rPr>
            </w:pPr>
            <w:r w:rsidRPr="00644DDC">
              <w:rPr>
                <w:sz w:val="24"/>
                <w:szCs w:val="24"/>
              </w:rPr>
              <w:t xml:space="preserve">       Senior </w:t>
            </w:r>
          </w:p>
        </w:tc>
        <w:tc>
          <w:tcPr>
            <w:tcW w:w="1860" w:type="dxa"/>
            <w:gridSpan w:val="2"/>
            <w:tcBorders>
              <w:top w:val="nil"/>
              <w:left w:val="nil"/>
              <w:bottom w:val="nil"/>
              <w:right w:val="nil"/>
            </w:tcBorders>
            <w:noWrap/>
            <w:vAlign w:val="center"/>
          </w:tcPr>
          <w:p w:rsidR="00514535" w:rsidRPr="007F319F" w:rsidRDefault="00514535" w:rsidP="00514535">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514535" w:rsidRPr="007F319F" w:rsidRDefault="00514535" w:rsidP="00514535">
            <w:pPr>
              <w:jc w:val="center"/>
              <w:rPr>
                <w:sz w:val="24"/>
                <w:szCs w:val="24"/>
              </w:rPr>
            </w:pPr>
            <w:r w:rsidRPr="007F319F">
              <w:rPr>
                <w:sz w:val="24"/>
                <w:szCs w:val="24"/>
              </w:rPr>
              <w:t>2,726</w:t>
            </w:r>
          </w:p>
        </w:tc>
      </w:tr>
      <w:tr w:rsidR="008D0D7B" w:rsidRPr="00644DDC" w:rsidTr="0025049A">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Pr>
                <w:sz w:val="24"/>
                <w:szCs w:val="24"/>
              </w:rPr>
              <w:t>Comic Book Club</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Pr>
                <w:sz w:val="24"/>
                <w:szCs w:val="24"/>
              </w:rPr>
              <w:t>Connecticut Youth Forum</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6351E2" w:rsidRPr="00644DDC" w:rsidTr="00F420C6">
        <w:trPr>
          <w:trHeight w:val="264"/>
        </w:trPr>
        <w:tc>
          <w:tcPr>
            <w:tcW w:w="4140" w:type="dxa"/>
            <w:gridSpan w:val="2"/>
            <w:tcBorders>
              <w:top w:val="nil"/>
              <w:left w:val="nil"/>
              <w:bottom w:val="nil"/>
              <w:right w:val="nil"/>
            </w:tcBorders>
            <w:noWrap/>
            <w:vAlign w:val="bottom"/>
          </w:tcPr>
          <w:p w:rsidR="006351E2" w:rsidRPr="00644DDC" w:rsidRDefault="006351E2" w:rsidP="006351E2">
            <w:pPr>
              <w:rPr>
                <w:sz w:val="24"/>
                <w:szCs w:val="24"/>
              </w:rPr>
            </w:pPr>
            <w:r w:rsidRPr="00644DDC">
              <w:rPr>
                <w:sz w:val="24"/>
                <w:szCs w:val="24"/>
              </w:rPr>
              <w:t>Dance Team</w:t>
            </w:r>
          </w:p>
        </w:tc>
        <w:tc>
          <w:tcPr>
            <w:tcW w:w="1860" w:type="dxa"/>
            <w:gridSpan w:val="2"/>
            <w:tcBorders>
              <w:top w:val="nil"/>
              <w:left w:val="nil"/>
              <w:bottom w:val="nil"/>
              <w:right w:val="nil"/>
            </w:tcBorders>
            <w:noWrap/>
            <w:vAlign w:val="center"/>
          </w:tcPr>
          <w:p w:rsidR="006351E2" w:rsidRPr="007F319F" w:rsidRDefault="006351E2" w:rsidP="006351E2">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6351E2" w:rsidRPr="007F319F" w:rsidRDefault="006351E2" w:rsidP="006351E2">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6351E2" w:rsidRPr="007F319F" w:rsidRDefault="006351E2" w:rsidP="006351E2">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Pr>
                <w:sz w:val="24"/>
                <w:szCs w:val="24"/>
              </w:rPr>
              <w:t xml:space="preserve">Debate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DECA</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2,395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2891</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3,386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Drama Club Assistant</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Drama Club Head</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2,395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2891</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3,386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Drama Club Sets</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Drum Line</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Environmental Club</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Gay Straight Alliance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International Association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Intramurals</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2,395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2891</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3,386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Jazz Band</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Leo Club</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Math Club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Pr>
                <w:sz w:val="24"/>
                <w:szCs w:val="24"/>
              </w:rPr>
              <w:t xml:space="preserve">Math Honor </w:t>
            </w:r>
            <w:proofErr w:type="spellStart"/>
            <w:r>
              <w:rPr>
                <w:sz w:val="24"/>
                <w:szCs w:val="24"/>
              </w:rPr>
              <w:t>Socieity</w:t>
            </w:r>
            <w:proofErr w:type="spellEnd"/>
            <w:r>
              <w:rPr>
                <w:sz w:val="24"/>
                <w:szCs w:val="24"/>
              </w:rPr>
              <w:t>, Mu Alpha Theta</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Men's Choir</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National Honor Society</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Newspaper (Oracle)</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proofErr w:type="spellStart"/>
            <w:r>
              <w:rPr>
                <w:sz w:val="24"/>
                <w:szCs w:val="24"/>
              </w:rPr>
              <w:t>PantherPride</w:t>
            </w:r>
            <w:proofErr w:type="spellEnd"/>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Peer Natural Helper Advisors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Pr>
                <w:sz w:val="24"/>
                <w:szCs w:val="24"/>
              </w:rPr>
              <w:t xml:space="preserve">Poetry Club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Pr>
                <w:sz w:val="24"/>
                <w:szCs w:val="24"/>
              </w:rPr>
              <w:t>Radio and Electronics Club</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Science Club</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Scuba Diving Club</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Ski Club</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Student Council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Students for International Socialism</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Technology Student Assoc.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United Theatre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proofErr w:type="spellStart"/>
            <w:r w:rsidRPr="00644DDC">
              <w:rPr>
                <w:sz w:val="24"/>
                <w:szCs w:val="24"/>
              </w:rPr>
              <w:t>Virtu</w:t>
            </w:r>
            <w:proofErr w:type="spellEnd"/>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B4198">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Women's Choir</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B4198">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World Language Honor Society </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1,074</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1568</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2,067</w:t>
            </w:r>
          </w:p>
        </w:tc>
      </w:tr>
      <w:tr w:rsidR="008D0D7B" w:rsidRPr="00644DDC" w:rsidTr="00FB4198">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Yearbook </w:t>
            </w:r>
          </w:p>
        </w:tc>
        <w:tc>
          <w:tcPr>
            <w:tcW w:w="1860" w:type="dxa"/>
            <w:gridSpan w:val="2"/>
            <w:tcBorders>
              <w:top w:val="nil"/>
              <w:left w:val="nil"/>
              <w:bottom w:val="nil"/>
              <w:right w:val="nil"/>
            </w:tcBorders>
            <w:noWrap/>
            <w:vAlign w:val="center"/>
          </w:tcPr>
          <w:p w:rsidR="008D0D7B" w:rsidRPr="005A6EBE" w:rsidRDefault="008D0D7B" w:rsidP="008D0D7B">
            <w:pPr>
              <w:jc w:val="center"/>
              <w:rPr>
                <w:sz w:val="24"/>
                <w:szCs w:val="24"/>
              </w:rPr>
            </w:pPr>
            <w:r w:rsidRPr="005A6EBE">
              <w:rPr>
                <w:sz w:val="24"/>
                <w:szCs w:val="24"/>
              </w:rPr>
              <w:t>2,395</w:t>
            </w:r>
          </w:p>
        </w:tc>
        <w:tc>
          <w:tcPr>
            <w:tcW w:w="1860" w:type="dxa"/>
            <w:tcBorders>
              <w:top w:val="nil"/>
              <w:left w:val="nil"/>
              <w:bottom w:val="nil"/>
              <w:right w:val="nil"/>
            </w:tcBorders>
            <w:noWrap/>
            <w:vAlign w:val="bottom"/>
          </w:tcPr>
          <w:p w:rsidR="008D0D7B" w:rsidRPr="005A6EBE" w:rsidRDefault="008D0D7B" w:rsidP="008D0D7B">
            <w:pPr>
              <w:jc w:val="center"/>
              <w:rPr>
                <w:sz w:val="24"/>
                <w:szCs w:val="24"/>
              </w:rPr>
            </w:pPr>
            <w:r w:rsidRPr="005A6EBE">
              <w:rPr>
                <w:color w:val="000000"/>
                <w:sz w:val="24"/>
                <w:szCs w:val="24"/>
              </w:rPr>
              <w:t>2891</w:t>
            </w:r>
          </w:p>
        </w:tc>
        <w:tc>
          <w:tcPr>
            <w:tcW w:w="1860" w:type="dxa"/>
            <w:tcBorders>
              <w:top w:val="nil"/>
              <w:left w:val="nil"/>
              <w:bottom w:val="nil"/>
              <w:right w:val="nil"/>
            </w:tcBorders>
            <w:noWrap/>
            <w:vAlign w:val="bottom"/>
          </w:tcPr>
          <w:p w:rsidR="008D0D7B" w:rsidRPr="005A6EBE" w:rsidRDefault="008D0D7B" w:rsidP="008D0D7B">
            <w:pPr>
              <w:jc w:val="center"/>
              <w:rPr>
                <w:sz w:val="24"/>
                <w:szCs w:val="24"/>
              </w:rPr>
            </w:pPr>
            <w:r w:rsidRPr="005A6EBE">
              <w:rPr>
                <w:sz w:val="24"/>
                <w:szCs w:val="24"/>
              </w:rPr>
              <w:t>3,386</w:t>
            </w:r>
          </w:p>
        </w:tc>
      </w:tr>
      <w:tr w:rsidR="008D0D7B" w:rsidRPr="00644DDC" w:rsidTr="00FB4198">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Youth Symphony</w:t>
            </w:r>
          </w:p>
        </w:tc>
        <w:tc>
          <w:tcPr>
            <w:tcW w:w="1860" w:type="dxa"/>
            <w:gridSpan w:val="2"/>
            <w:tcBorders>
              <w:top w:val="nil"/>
              <w:left w:val="nil"/>
              <w:bottom w:val="nil"/>
              <w:right w:val="nil"/>
            </w:tcBorders>
            <w:noWrap/>
            <w:vAlign w:val="center"/>
          </w:tcPr>
          <w:p w:rsidR="008D0D7B" w:rsidRPr="007F319F" w:rsidRDefault="008D0D7B" w:rsidP="008D0D7B">
            <w:pPr>
              <w:jc w:val="center"/>
              <w:rPr>
                <w:sz w:val="24"/>
                <w:szCs w:val="24"/>
              </w:rPr>
            </w:pPr>
            <w:r w:rsidRPr="007F319F">
              <w:rPr>
                <w:sz w:val="24"/>
                <w:szCs w:val="24"/>
              </w:rPr>
              <w:t>1,735</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color w:val="000000"/>
                <w:sz w:val="24"/>
                <w:szCs w:val="24"/>
              </w:rPr>
              <w:t>2230</w:t>
            </w:r>
          </w:p>
        </w:tc>
        <w:tc>
          <w:tcPr>
            <w:tcW w:w="1860" w:type="dxa"/>
            <w:tcBorders>
              <w:top w:val="nil"/>
              <w:left w:val="nil"/>
              <w:bottom w:val="nil"/>
              <w:right w:val="nil"/>
            </w:tcBorders>
            <w:noWrap/>
            <w:vAlign w:val="bottom"/>
          </w:tcPr>
          <w:p w:rsidR="008D0D7B" w:rsidRPr="007F319F" w:rsidRDefault="008D0D7B" w:rsidP="008D0D7B">
            <w:pPr>
              <w:jc w:val="center"/>
              <w:rPr>
                <w:sz w:val="24"/>
                <w:szCs w:val="24"/>
              </w:rPr>
            </w:pPr>
            <w:r w:rsidRPr="007F319F">
              <w:rPr>
                <w:sz w:val="24"/>
                <w:szCs w:val="24"/>
              </w:rPr>
              <w:t>2,726</w:t>
            </w: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p>
        </w:tc>
        <w:tc>
          <w:tcPr>
            <w:tcW w:w="1860" w:type="dxa"/>
            <w:gridSpan w:val="2"/>
            <w:tcBorders>
              <w:top w:val="nil"/>
              <w:left w:val="nil"/>
              <w:bottom w:val="nil"/>
              <w:right w:val="nil"/>
            </w:tcBorders>
            <w:noWrap/>
            <w:vAlign w:val="bottom"/>
          </w:tcPr>
          <w:p w:rsidR="008D0D7B" w:rsidRPr="00644DDC" w:rsidRDefault="008D0D7B" w:rsidP="008D0D7B">
            <w:pPr>
              <w:jc w:val="center"/>
              <w:rPr>
                <w:sz w:val="24"/>
                <w:szCs w:val="24"/>
              </w:rPr>
            </w:pPr>
          </w:p>
        </w:tc>
        <w:tc>
          <w:tcPr>
            <w:tcW w:w="1860" w:type="dxa"/>
            <w:tcBorders>
              <w:top w:val="nil"/>
              <w:left w:val="nil"/>
              <w:bottom w:val="nil"/>
              <w:right w:val="nil"/>
            </w:tcBorders>
            <w:noWrap/>
            <w:vAlign w:val="bottom"/>
          </w:tcPr>
          <w:p w:rsidR="008D0D7B" w:rsidRPr="00644DDC" w:rsidRDefault="008D0D7B" w:rsidP="008D0D7B">
            <w:pPr>
              <w:jc w:val="center"/>
              <w:rPr>
                <w:sz w:val="24"/>
                <w:szCs w:val="24"/>
              </w:rPr>
            </w:pPr>
          </w:p>
        </w:tc>
        <w:tc>
          <w:tcPr>
            <w:tcW w:w="1860" w:type="dxa"/>
            <w:tcBorders>
              <w:top w:val="nil"/>
              <w:left w:val="nil"/>
              <w:bottom w:val="nil"/>
              <w:right w:val="nil"/>
            </w:tcBorders>
            <w:noWrap/>
            <w:vAlign w:val="bottom"/>
          </w:tcPr>
          <w:p w:rsidR="008D0D7B" w:rsidRPr="00644DDC" w:rsidRDefault="008D0D7B" w:rsidP="008D0D7B">
            <w:pPr>
              <w:jc w:val="center"/>
              <w:rPr>
                <w:sz w:val="24"/>
                <w:szCs w:val="24"/>
              </w:rPr>
            </w:pPr>
          </w:p>
        </w:tc>
      </w:tr>
      <w:tr w:rsidR="008D0D7B" w:rsidRPr="00644DDC" w:rsidTr="00F420C6">
        <w:trPr>
          <w:trHeight w:val="264"/>
        </w:trPr>
        <w:tc>
          <w:tcPr>
            <w:tcW w:w="4140" w:type="dxa"/>
            <w:gridSpan w:val="2"/>
            <w:tcBorders>
              <w:top w:val="nil"/>
              <w:left w:val="nil"/>
              <w:bottom w:val="nil"/>
              <w:right w:val="nil"/>
            </w:tcBorders>
            <w:noWrap/>
            <w:vAlign w:val="bottom"/>
          </w:tcPr>
          <w:p w:rsidR="008D0D7B" w:rsidRPr="00644DDC" w:rsidRDefault="008D0D7B" w:rsidP="008D0D7B">
            <w:pPr>
              <w:rPr>
                <w:sz w:val="24"/>
                <w:szCs w:val="24"/>
              </w:rPr>
            </w:pPr>
          </w:p>
        </w:tc>
        <w:tc>
          <w:tcPr>
            <w:tcW w:w="1860" w:type="dxa"/>
            <w:gridSpan w:val="2"/>
            <w:tcBorders>
              <w:top w:val="nil"/>
              <w:left w:val="nil"/>
              <w:bottom w:val="nil"/>
              <w:right w:val="nil"/>
            </w:tcBorders>
            <w:noWrap/>
            <w:vAlign w:val="bottom"/>
          </w:tcPr>
          <w:p w:rsidR="008D0D7B" w:rsidRPr="00644DDC" w:rsidRDefault="008D0D7B" w:rsidP="008D0D7B">
            <w:pPr>
              <w:jc w:val="center"/>
              <w:rPr>
                <w:sz w:val="24"/>
                <w:szCs w:val="24"/>
              </w:rPr>
            </w:pPr>
          </w:p>
        </w:tc>
        <w:tc>
          <w:tcPr>
            <w:tcW w:w="1860" w:type="dxa"/>
            <w:tcBorders>
              <w:top w:val="nil"/>
              <w:left w:val="nil"/>
              <w:bottom w:val="nil"/>
              <w:right w:val="nil"/>
            </w:tcBorders>
            <w:noWrap/>
            <w:vAlign w:val="bottom"/>
          </w:tcPr>
          <w:p w:rsidR="008D0D7B" w:rsidRPr="00644DDC" w:rsidRDefault="008D0D7B" w:rsidP="008D0D7B">
            <w:pPr>
              <w:jc w:val="center"/>
              <w:rPr>
                <w:sz w:val="24"/>
                <w:szCs w:val="24"/>
              </w:rPr>
            </w:pPr>
          </w:p>
        </w:tc>
        <w:tc>
          <w:tcPr>
            <w:tcW w:w="1860" w:type="dxa"/>
            <w:tcBorders>
              <w:top w:val="nil"/>
              <w:left w:val="nil"/>
              <w:bottom w:val="nil"/>
              <w:right w:val="nil"/>
            </w:tcBorders>
            <w:noWrap/>
            <w:vAlign w:val="bottom"/>
          </w:tcPr>
          <w:p w:rsidR="008D0D7B" w:rsidRPr="00644DDC" w:rsidRDefault="008D0D7B" w:rsidP="008D0D7B">
            <w:pPr>
              <w:jc w:val="center"/>
              <w:rPr>
                <w:sz w:val="24"/>
                <w:szCs w:val="24"/>
              </w:rPr>
            </w:pP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u w:val="single"/>
              </w:rPr>
            </w:pPr>
            <w:r w:rsidRPr="00644DDC">
              <w:rPr>
                <w:sz w:val="24"/>
                <w:szCs w:val="24"/>
                <w:u w:val="single"/>
              </w:rPr>
              <w:t>Stipend Positions</w:t>
            </w:r>
          </w:p>
        </w:tc>
        <w:tc>
          <w:tcPr>
            <w:tcW w:w="810" w:type="dxa"/>
            <w:gridSpan w:val="2"/>
            <w:tcBorders>
              <w:top w:val="nil"/>
              <w:left w:val="nil"/>
              <w:bottom w:val="nil"/>
              <w:right w:val="nil"/>
            </w:tcBorders>
            <w:noWrap/>
            <w:vAlign w:val="bottom"/>
          </w:tcPr>
          <w:p w:rsidR="008D0D7B" w:rsidRPr="00644DDC" w:rsidRDefault="008D0D7B" w:rsidP="008D0D7B">
            <w:pPr>
              <w:jc w:val="center"/>
              <w:rPr>
                <w:sz w:val="24"/>
                <w:szCs w:val="24"/>
              </w:rPr>
            </w:pPr>
          </w:p>
        </w:tc>
      </w:tr>
      <w:tr w:rsidR="008D0D7B" w:rsidRPr="00644DDC" w:rsidTr="005A6EBE">
        <w:trPr>
          <w:gridAfter w:val="3"/>
          <w:wAfter w:w="5040" w:type="dxa"/>
          <w:trHeight w:val="333"/>
        </w:trPr>
        <w:tc>
          <w:tcPr>
            <w:tcW w:w="3870" w:type="dxa"/>
            <w:tcBorders>
              <w:top w:val="nil"/>
              <w:left w:val="nil"/>
              <w:bottom w:val="nil"/>
              <w:right w:val="nil"/>
            </w:tcBorders>
            <w:noWrap/>
            <w:vAlign w:val="bottom"/>
          </w:tcPr>
          <w:p w:rsidR="008D0D7B" w:rsidRPr="00644DDC" w:rsidRDefault="008D0D7B" w:rsidP="008D0D7B">
            <w:pPr>
              <w:rPr>
                <w:sz w:val="24"/>
                <w:szCs w:val="24"/>
              </w:rPr>
            </w:pPr>
          </w:p>
        </w:tc>
        <w:tc>
          <w:tcPr>
            <w:tcW w:w="810" w:type="dxa"/>
            <w:gridSpan w:val="2"/>
            <w:tcBorders>
              <w:top w:val="nil"/>
              <w:left w:val="nil"/>
              <w:bottom w:val="nil"/>
              <w:right w:val="nil"/>
            </w:tcBorders>
            <w:noWrap/>
            <w:vAlign w:val="bottom"/>
          </w:tcPr>
          <w:p w:rsidR="008D0D7B" w:rsidRPr="00644DDC" w:rsidRDefault="008D0D7B" w:rsidP="008D0D7B">
            <w:pPr>
              <w:jc w:val="center"/>
              <w:rPr>
                <w:sz w:val="24"/>
                <w:szCs w:val="24"/>
              </w:rPr>
            </w:pP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Professional Development </w:t>
            </w:r>
            <w:proofErr w:type="gramStart"/>
            <w:r w:rsidRPr="00644DDC">
              <w:rPr>
                <w:sz w:val="24"/>
                <w:szCs w:val="24"/>
              </w:rPr>
              <w:t>Chairs )</w:t>
            </w:r>
            <w:proofErr w:type="gramEnd"/>
          </w:p>
        </w:tc>
        <w:tc>
          <w:tcPr>
            <w:tcW w:w="810" w:type="dxa"/>
            <w:gridSpan w:val="2"/>
            <w:tcBorders>
              <w:top w:val="nil"/>
              <w:left w:val="nil"/>
              <w:bottom w:val="nil"/>
              <w:right w:val="nil"/>
            </w:tcBorders>
            <w:noWrap/>
            <w:vAlign w:val="center"/>
          </w:tcPr>
          <w:p w:rsidR="008D0D7B" w:rsidRPr="005A6EBE" w:rsidRDefault="008D0D7B" w:rsidP="008D0D7B">
            <w:pPr>
              <w:jc w:val="center"/>
              <w:rPr>
                <w:sz w:val="24"/>
                <w:szCs w:val="24"/>
              </w:rPr>
            </w:pPr>
            <w:r w:rsidRPr="005A6EBE">
              <w:rPr>
                <w:sz w:val="24"/>
                <w:szCs w:val="24"/>
              </w:rPr>
              <w:t>1,074</w:t>
            </w: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Band Director</w:t>
            </w:r>
          </w:p>
        </w:tc>
        <w:tc>
          <w:tcPr>
            <w:tcW w:w="810" w:type="dxa"/>
            <w:gridSpan w:val="2"/>
            <w:tcBorders>
              <w:top w:val="nil"/>
              <w:left w:val="nil"/>
              <w:bottom w:val="nil"/>
              <w:right w:val="nil"/>
            </w:tcBorders>
            <w:noWrap/>
            <w:vAlign w:val="center"/>
          </w:tcPr>
          <w:p w:rsidR="008D0D7B" w:rsidRPr="00644DDC" w:rsidRDefault="008D0D7B" w:rsidP="008D0D7B">
            <w:pPr>
              <w:jc w:val="center"/>
              <w:rPr>
                <w:sz w:val="24"/>
                <w:szCs w:val="24"/>
              </w:rPr>
            </w:pPr>
            <w:r w:rsidRPr="00644DDC">
              <w:rPr>
                <w:sz w:val="24"/>
                <w:szCs w:val="24"/>
              </w:rPr>
              <w:t>4,8</w:t>
            </w:r>
            <w:r>
              <w:rPr>
                <w:sz w:val="24"/>
                <w:szCs w:val="24"/>
              </w:rPr>
              <w:t>36</w:t>
            </w: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Choral Director</w:t>
            </w:r>
          </w:p>
        </w:tc>
        <w:tc>
          <w:tcPr>
            <w:tcW w:w="810" w:type="dxa"/>
            <w:gridSpan w:val="2"/>
            <w:tcBorders>
              <w:top w:val="nil"/>
              <w:left w:val="nil"/>
              <w:bottom w:val="nil"/>
              <w:right w:val="nil"/>
            </w:tcBorders>
            <w:noWrap/>
            <w:vAlign w:val="center"/>
          </w:tcPr>
          <w:p w:rsidR="008D0D7B" w:rsidRPr="00644DDC" w:rsidRDefault="008D0D7B" w:rsidP="008D0D7B">
            <w:pPr>
              <w:jc w:val="center"/>
              <w:rPr>
                <w:sz w:val="24"/>
                <w:szCs w:val="24"/>
              </w:rPr>
            </w:pPr>
            <w:r w:rsidRPr="00644DDC">
              <w:rPr>
                <w:sz w:val="24"/>
                <w:szCs w:val="24"/>
              </w:rPr>
              <w:t>4,8</w:t>
            </w:r>
            <w:r>
              <w:rPr>
                <w:sz w:val="24"/>
                <w:szCs w:val="24"/>
              </w:rPr>
              <w:t>36</w:t>
            </w: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Curriculum Coordinator</w:t>
            </w:r>
          </w:p>
        </w:tc>
        <w:tc>
          <w:tcPr>
            <w:tcW w:w="810" w:type="dxa"/>
            <w:gridSpan w:val="2"/>
            <w:tcBorders>
              <w:top w:val="nil"/>
              <w:left w:val="nil"/>
              <w:bottom w:val="nil"/>
              <w:right w:val="nil"/>
            </w:tcBorders>
            <w:noWrap/>
            <w:vAlign w:val="center"/>
          </w:tcPr>
          <w:p w:rsidR="008D0D7B" w:rsidRPr="00644DDC" w:rsidRDefault="008D0D7B" w:rsidP="008D0D7B">
            <w:pPr>
              <w:jc w:val="center"/>
              <w:rPr>
                <w:sz w:val="24"/>
                <w:szCs w:val="24"/>
              </w:rPr>
            </w:pPr>
            <w:r w:rsidRPr="00644DDC">
              <w:rPr>
                <w:sz w:val="24"/>
                <w:szCs w:val="24"/>
              </w:rPr>
              <w:t>1,</w:t>
            </w:r>
            <w:r>
              <w:rPr>
                <w:sz w:val="24"/>
                <w:szCs w:val="24"/>
              </w:rPr>
              <w:t>838</w:t>
            </w: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Pr>
                <w:sz w:val="24"/>
                <w:szCs w:val="24"/>
              </w:rPr>
              <w:t>504 Coordinator</w:t>
            </w:r>
          </w:p>
        </w:tc>
        <w:tc>
          <w:tcPr>
            <w:tcW w:w="810" w:type="dxa"/>
            <w:gridSpan w:val="2"/>
            <w:tcBorders>
              <w:top w:val="nil"/>
              <w:left w:val="nil"/>
              <w:bottom w:val="nil"/>
              <w:right w:val="nil"/>
            </w:tcBorders>
            <w:noWrap/>
            <w:vAlign w:val="center"/>
          </w:tcPr>
          <w:p w:rsidR="008D0D7B" w:rsidRPr="00644DDC" w:rsidRDefault="008D0D7B" w:rsidP="008D0D7B">
            <w:pPr>
              <w:jc w:val="center"/>
              <w:rPr>
                <w:sz w:val="24"/>
                <w:szCs w:val="24"/>
              </w:rPr>
            </w:pPr>
            <w:r>
              <w:rPr>
                <w:sz w:val="24"/>
                <w:szCs w:val="24"/>
              </w:rPr>
              <w:t>2,050</w:t>
            </w: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Orchestra Director</w:t>
            </w:r>
          </w:p>
        </w:tc>
        <w:tc>
          <w:tcPr>
            <w:tcW w:w="810" w:type="dxa"/>
            <w:gridSpan w:val="2"/>
            <w:tcBorders>
              <w:top w:val="nil"/>
              <w:left w:val="nil"/>
              <w:bottom w:val="nil"/>
              <w:right w:val="nil"/>
            </w:tcBorders>
            <w:noWrap/>
            <w:vAlign w:val="center"/>
          </w:tcPr>
          <w:p w:rsidR="008D0D7B" w:rsidRPr="00644DDC" w:rsidRDefault="008D0D7B" w:rsidP="008D0D7B">
            <w:pPr>
              <w:jc w:val="center"/>
              <w:rPr>
                <w:sz w:val="24"/>
                <w:szCs w:val="24"/>
              </w:rPr>
            </w:pPr>
            <w:r w:rsidRPr="00644DDC">
              <w:rPr>
                <w:sz w:val="24"/>
                <w:szCs w:val="24"/>
              </w:rPr>
              <w:t>4,</w:t>
            </w:r>
            <w:r>
              <w:rPr>
                <w:sz w:val="24"/>
                <w:szCs w:val="24"/>
              </w:rPr>
              <w:t>957</w:t>
            </w: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Senior Project Directors </w:t>
            </w:r>
          </w:p>
        </w:tc>
        <w:tc>
          <w:tcPr>
            <w:tcW w:w="810" w:type="dxa"/>
            <w:gridSpan w:val="2"/>
            <w:tcBorders>
              <w:top w:val="nil"/>
              <w:left w:val="nil"/>
              <w:bottom w:val="nil"/>
              <w:right w:val="nil"/>
            </w:tcBorders>
            <w:noWrap/>
            <w:vAlign w:val="center"/>
          </w:tcPr>
          <w:p w:rsidR="008D0D7B" w:rsidRPr="00644DDC" w:rsidRDefault="008D0D7B" w:rsidP="008D0D7B">
            <w:pPr>
              <w:jc w:val="center"/>
              <w:rPr>
                <w:sz w:val="24"/>
                <w:szCs w:val="24"/>
              </w:rPr>
            </w:pPr>
            <w:r>
              <w:rPr>
                <w:sz w:val="24"/>
                <w:szCs w:val="24"/>
              </w:rPr>
              <w:t>2</w:t>
            </w:r>
            <w:r w:rsidRPr="00644DDC">
              <w:rPr>
                <w:sz w:val="24"/>
                <w:szCs w:val="24"/>
              </w:rPr>
              <w:t>,</w:t>
            </w:r>
            <w:r>
              <w:rPr>
                <w:sz w:val="24"/>
                <w:szCs w:val="24"/>
              </w:rPr>
              <w:t>026</w:t>
            </w:r>
          </w:p>
        </w:tc>
      </w:tr>
      <w:tr w:rsidR="008D0D7B" w:rsidRPr="00644DDC" w:rsidTr="00F420C6">
        <w:trPr>
          <w:gridAfter w:val="3"/>
          <w:wAfter w:w="5040" w:type="dxa"/>
          <w:trHeight w:val="264"/>
        </w:trPr>
        <w:tc>
          <w:tcPr>
            <w:tcW w:w="3870" w:type="dxa"/>
            <w:tcBorders>
              <w:top w:val="nil"/>
              <w:left w:val="nil"/>
              <w:bottom w:val="nil"/>
              <w:right w:val="nil"/>
            </w:tcBorders>
            <w:noWrap/>
            <w:vAlign w:val="bottom"/>
          </w:tcPr>
          <w:p w:rsidR="008D0D7B" w:rsidRPr="00644DDC" w:rsidRDefault="008D0D7B" w:rsidP="008D0D7B">
            <w:pPr>
              <w:rPr>
                <w:sz w:val="24"/>
                <w:szCs w:val="24"/>
              </w:rPr>
            </w:pPr>
            <w:r w:rsidRPr="00644DDC">
              <w:rPr>
                <w:sz w:val="24"/>
                <w:szCs w:val="24"/>
              </w:rPr>
              <w:t xml:space="preserve">Technology Coach </w:t>
            </w:r>
          </w:p>
        </w:tc>
        <w:tc>
          <w:tcPr>
            <w:tcW w:w="810" w:type="dxa"/>
            <w:gridSpan w:val="2"/>
            <w:tcBorders>
              <w:top w:val="nil"/>
              <w:left w:val="nil"/>
              <w:bottom w:val="nil"/>
              <w:right w:val="nil"/>
            </w:tcBorders>
            <w:noWrap/>
            <w:vAlign w:val="center"/>
          </w:tcPr>
          <w:p w:rsidR="008D0D7B" w:rsidRPr="00644DDC" w:rsidRDefault="008D0D7B" w:rsidP="008D0D7B">
            <w:pPr>
              <w:jc w:val="center"/>
              <w:rPr>
                <w:sz w:val="24"/>
                <w:szCs w:val="24"/>
              </w:rPr>
            </w:pPr>
            <w:r w:rsidRPr="00644DDC">
              <w:rPr>
                <w:sz w:val="24"/>
                <w:szCs w:val="24"/>
              </w:rPr>
              <w:t>1,5</w:t>
            </w:r>
            <w:r>
              <w:rPr>
                <w:sz w:val="24"/>
                <w:szCs w:val="24"/>
              </w:rPr>
              <w:t>12</w:t>
            </w:r>
          </w:p>
        </w:tc>
      </w:tr>
    </w:tbl>
    <w:p w:rsidR="00EA471B" w:rsidRPr="00644DDC" w:rsidRDefault="00EA471B" w:rsidP="00EA471B">
      <w:pPr>
        <w:pStyle w:val="Footer"/>
        <w:tabs>
          <w:tab w:val="clear" w:pos="4320"/>
          <w:tab w:val="clear" w:pos="8640"/>
        </w:tabs>
        <w:rPr>
          <w:sz w:val="24"/>
          <w:szCs w:val="24"/>
        </w:rPr>
      </w:pPr>
    </w:p>
    <w:p w:rsidR="00EA471B" w:rsidRPr="00644DDC" w:rsidRDefault="00EA471B" w:rsidP="00EA471B">
      <w:pPr>
        <w:pStyle w:val="Footer"/>
        <w:tabs>
          <w:tab w:val="clear" w:pos="4320"/>
          <w:tab w:val="clear" w:pos="8640"/>
        </w:tabs>
        <w:rPr>
          <w:sz w:val="24"/>
          <w:szCs w:val="24"/>
        </w:rPr>
      </w:pPr>
    </w:p>
    <w:p w:rsidR="00EA471B" w:rsidRPr="00644DDC" w:rsidRDefault="00EA471B" w:rsidP="00EA471B">
      <w:pPr>
        <w:rPr>
          <w:sz w:val="24"/>
          <w:szCs w:val="24"/>
        </w:rPr>
      </w:pPr>
      <w:r w:rsidRPr="00644DDC">
        <w:rPr>
          <w:sz w:val="24"/>
          <w:szCs w:val="24"/>
        </w:rPr>
        <w:t>The Association President and the Superintendent may mutually agree to revise the stipends provided above during the term of the Agreement.</w:t>
      </w:r>
    </w:p>
    <w:p w:rsidR="00EA471B" w:rsidRDefault="00EA471B" w:rsidP="00EA471B">
      <w:pPr>
        <w:rPr>
          <w:sz w:val="24"/>
          <w:szCs w:val="24"/>
        </w:rPr>
      </w:pPr>
    </w:p>
    <w:p w:rsidR="00EA471B" w:rsidRPr="00644DDC" w:rsidRDefault="00EA471B" w:rsidP="00EA471B">
      <w:pPr>
        <w:rPr>
          <w:sz w:val="24"/>
          <w:szCs w:val="24"/>
        </w:rPr>
      </w:pPr>
      <w:r w:rsidRPr="00644DDC">
        <w:rPr>
          <w:sz w:val="24"/>
          <w:szCs w:val="24"/>
        </w:rPr>
        <w:t xml:space="preserve">If </w:t>
      </w:r>
      <w:proofErr w:type="gramStart"/>
      <w:r w:rsidRPr="00644DDC">
        <w:rPr>
          <w:sz w:val="24"/>
          <w:szCs w:val="24"/>
        </w:rPr>
        <w:t>the  Association</w:t>
      </w:r>
      <w:proofErr w:type="gramEnd"/>
      <w:r w:rsidRPr="00644DDC">
        <w:rPr>
          <w:sz w:val="24"/>
          <w:szCs w:val="24"/>
        </w:rPr>
        <w:t xml:space="preserve"> President and the Superintendent do not agree upon proposed revisions, the status quo shall continue and any dispute shall not be </w:t>
      </w:r>
      <w:proofErr w:type="spellStart"/>
      <w:r w:rsidRPr="00644DDC">
        <w:rPr>
          <w:sz w:val="24"/>
          <w:szCs w:val="24"/>
        </w:rPr>
        <w:t>grievable</w:t>
      </w:r>
      <w:proofErr w:type="spellEnd"/>
      <w:r w:rsidRPr="00644DDC">
        <w:rPr>
          <w:sz w:val="24"/>
          <w:szCs w:val="24"/>
        </w:rPr>
        <w:t>.</w:t>
      </w:r>
    </w:p>
    <w:p w:rsidR="00EA471B" w:rsidRPr="00644DDC" w:rsidRDefault="00EA471B" w:rsidP="00EA471B">
      <w:pPr>
        <w:rPr>
          <w:sz w:val="24"/>
          <w:szCs w:val="24"/>
        </w:rPr>
      </w:pPr>
    </w:p>
    <w:p w:rsidR="00EA471B" w:rsidRPr="00644DDC" w:rsidRDefault="00EA471B" w:rsidP="00EA471B">
      <w:pPr>
        <w:rPr>
          <w:sz w:val="24"/>
          <w:szCs w:val="24"/>
        </w:rPr>
      </w:pPr>
    </w:p>
    <w:p w:rsidR="00455ED4" w:rsidRDefault="00455ED4">
      <w:pPr>
        <w:rPr>
          <w:sz w:val="24"/>
          <w:szCs w:val="24"/>
        </w:rPr>
      </w:pPr>
      <w:r>
        <w:rPr>
          <w:sz w:val="24"/>
          <w:szCs w:val="24"/>
        </w:rPr>
        <w:br w:type="page"/>
      </w:r>
    </w:p>
    <w:p w:rsidR="006C41CB" w:rsidRDefault="006C41CB">
      <w:pPr>
        <w:pStyle w:val="Footer"/>
        <w:tabs>
          <w:tab w:val="clear" w:pos="4320"/>
          <w:tab w:val="clear" w:pos="8640"/>
        </w:tabs>
        <w:jc w:val="center"/>
        <w:rPr>
          <w:b/>
          <w:sz w:val="24"/>
        </w:rPr>
      </w:pPr>
      <w:r>
        <w:rPr>
          <w:b/>
          <w:sz w:val="24"/>
        </w:rPr>
        <w:t>APPENDIX D</w:t>
      </w:r>
    </w:p>
    <w:p w:rsidR="00392606" w:rsidRDefault="00392606">
      <w:pPr>
        <w:pStyle w:val="Footer"/>
        <w:tabs>
          <w:tab w:val="clear" w:pos="4320"/>
          <w:tab w:val="clear" w:pos="8640"/>
        </w:tabs>
        <w:jc w:val="center"/>
        <w:rPr>
          <w:b/>
          <w:sz w:val="24"/>
        </w:rPr>
      </w:pPr>
    </w:p>
    <w:p w:rsidR="006C41CB" w:rsidRDefault="006C41CB">
      <w:pPr>
        <w:pStyle w:val="Footer"/>
        <w:tabs>
          <w:tab w:val="clear" w:pos="4320"/>
          <w:tab w:val="clear" w:pos="8640"/>
        </w:tabs>
        <w:jc w:val="center"/>
        <w:rPr>
          <w:b/>
          <w:sz w:val="24"/>
        </w:rPr>
      </w:pPr>
      <w:r>
        <w:rPr>
          <w:b/>
          <w:sz w:val="24"/>
        </w:rPr>
        <w:t>SIDE AGREEMENT</w:t>
      </w:r>
    </w:p>
    <w:p w:rsidR="006C41CB" w:rsidRDefault="006C41CB">
      <w:pPr>
        <w:pStyle w:val="Footer"/>
        <w:tabs>
          <w:tab w:val="clear" w:pos="4320"/>
          <w:tab w:val="clear" w:pos="8640"/>
        </w:tabs>
        <w:jc w:val="center"/>
        <w:rPr>
          <w:b/>
          <w:sz w:val="24"/>
          <w:u w:val="single"/>
        </w:rPr>
      </w:pPr>
    </w:p>
    <w:p w:rsidR="006C41CB" w:rsidRDefault="006C41CB">
      <w:pPr>
        <w:pStyle w:val="Footer"/>
        <w:tabs>
          <w:tab w:val="clear" w:pos="4320"/>
          <w:tab w:val="clear" w:pos="8640"/>
        </w:tabs>
        <w:jc w:val="center"/>
        <w:rPr>
          <w:b/>
          <w:sz w:val="24"/>
          <w:u w:val="single"/>
        </w:rPr>
      </w:pPr>
      <w:r>
        <w:rPr>
          <w:b/>
          <w:sz w:val="24"/>
          <w:u w:val="single"/>
        </w:rPr>
        <w:t>CANARX SERVICES INC. PRESCRIPTION MAIL ORDER</w:t>
      </w:r>
    </w:p>
    <w:p w:rsidR="006C41CB" w:rsidRDefault="006C41CB">
      <w:pPr>
        <w:pStyle w:val="Footer"/>
        <w:tabs>
          <w:tab w:val="clear" w:pos="4320"/>
          <w:tab w:val="clear" w:pos="8640"/>
        </w:tabs>
        <w:rPr>
          <w:sz w:val="24"/>
          <w:szCs w:val="24"/>
        </w:rPr>
      </w:pPr>
    </w:p>
    <w:p w:rsidR="006C41CB" w:rsidRDefault="006C41CB">
      <w:pPr>
        <w:pStyle w:val="Footer"/>
        <w:tabs>
          <w:tab w:val="clear" w:pos="4320"/>
          <w:tab w:val="clear" w:pos="8640"/>
        </w:tabs>
        <w:rPr>
          <w:sz w:val="24"/>
          <w:szCs w:val="24"/>
        </w:rPr>
      </w:pPr>
    </w:p>
    <w:p w:rsidR="006C41CB" w:rsidRDefault="006C41CB">
      <w:pPr>
        <w:pStyle w:val="Footer"/>
        <w:tabs>
          <w:tab w:val="clear" w:pos="4320"/>
          <w:tab w:val="clear" w:pos="8640"/>
        </w:tabs>
        <w:rPr>
          <w:sz w:val="24"/>
          <w:szCs w:val="24"/>
        </w:rPr>
      </w:pPr>
      <w:r>
        <w:rPr>
          <w:sz w:val="24"/>
          <w:szCs w:val="24"/>
        </w:rPr>
        <w:t xml:space="preserve">The parties agree that if the Town of </w:t>
      </w:r>
      <w:proofErr w:type="spellStart"/>
      <w:smartTag w:uri="urn:schemas-microsoft-com:office:smarttags" w:element="City">
        <w:smartTag w:uri="urn:schemas-microsoft-com:office:smarttags" w:element="place">
          <w:r>
            <w:rPr>
              <w:sz w:val="24"/>
              <w:szCs w:val="24"/>
            </w:rPr>
            <w:t>Mansfied</w:t>
          </w:r>
        </w:smartTag>
      </w:smartTag>
      <w:proofErr w:type="spellEnd"/>
      <w:r>
        <w:rPr>
          <w:sz w:val="24"/>
          <w:szCs w:val="24"/>
        </w:rPr>
        <w:t xml:space="preserve"> establishes a mail order prescription drug program with </w:t>
      </w:r>
      <w:proofErr w:type="spellStart"/>
      <w:r>
        <w:rPr>
          <w:sz w:val="24"/>
          <w:szCs w:val="24"/>
        </w:rPr>
        <w:t>CanaRX</w:t>
      </w:r>
      <w:proofErr w:type="spellEnd"/>
      <w:r>
        <w:rPr>
          <w:sz w:val="24"/>
          <w:szCs w:val="24"/>
        </w:rPr>
        <w:t xml:space="preserve"> or another Canadian firm, such plan will be made available on a voluntary basis to the bargaining unit members of the E.O. Smith High School Teachers’ Association.  The terms and conditions of such mail order prescription drug program shall be determined by the Town of </w:t>
      </w:r>
      <w:smartTag w:uri="urn:schemas-microsoft-com:office:smarttags" w:element="City">
        <w:smartTag w:uri="urn:schemas-microsoft-com:office:smarttags" w:element="place">
          <w:r>
            <w:rPr>
              <w:sz w:val="24"/>
              <w:szCs w:val="24"/>
            </w:rPr>
            <w:t>Mansfield</w:t>
          </w:r>
        </w:smartTag>
      </w:smartTag>
      <w:r>
        <w:rPr>
          <w:sz w:val="24"/>
          <w:szCs w:val="24"/>
        </w:rPr>
        <w:t xml:space="preserve">.  If the Town of </w:t>
      </w:r>
      <w:smartTag w:uri="urn:schemas-microsoft-com:office:smarttags" w:element="City">
        <w:r>
          <w:rPr>
            <w:sz w:val="24"/>
            <w:szCs w:val="24"/>
          </w:rPr>
          <w:t>Mansfield</w:t>
        </w:r>
      </w:smartTag>
      <w:r>
        <w:rPr>
          <w:sz w:val="24"/>
          <w:szCs w:val="24"/>
        </w:rPr>
        <w:t xml:space="preserve"> eliminates the Canadian prescription drug mail order program, </w:t>
      </w:r>
      <w:smartTag w:uri="urn:schemas-microsoft-com:office:smarttags" w:element="place">
        <w:smartTag w:uri="urn:schemas-microsoft-com:office:smarttags" w:element="PlaceName">
          <w:r>
            <w:rPr>
              <w:sz w:val="24"/>
              <w:szCs w:val="24"/>
            </w:rPr>
            <w:t>Regional</w:t>
          </w:r>
        </w:smartTag>
        <w:r>
          <w:rPr>
            <w:sz w:val="24"/>
            <w:szCs w:val="24"/>
          </w:rPr>
          <w:t xml:space="preserve"> </w:t>
        </w:r>
        <w:smartTag w:uri="urn:schemas-microsoft-com:office:smarttags" w:element="PlaceType">
          <w:r>
            <w:rPr>
              <w:sz w:val="24"/>
              <w:szCs w:val="24"/>
            </w:rPr>
            <w:t>School District</w:t>
          </w:r>
        </w:smartTag>
      </w:smartTag>
      <w:r>
        <w:rPr>
          <w:sz w:val="24"/>
          <w:szCs w:val="24"/>
        </w:rPr>
        <w:t xml:space="preserve"> #19 Board of Education will not be obligated to either continue the Canadian prescription drug program or to provide an alternative program.</w:t>
      </w:r>
    </w:p>
    <w:p w:rsidR="00024AB3" w:rsidRDefault="00024AB3">
      <w:pPr>
        <w:pStyle w:val="Footer"/>
        <w:tabs>
          <w:tab w:val="clear" w:pos="4320"/>
          <w:tab w:val="clear" w:pos="8640"/>
        </w:tabs>
        <w:rPr>
          <w:sz w:val="24"/>
          <w:szCs w:val="24"/>
        </w:rPr>
      </w:pPr>
    </w:p>
    <w:p w:rsidR="00710A65" w:rsidRDefault="00710A65" w:rsidP="00235050">
      <w:pPr>
        <w:jc w:val="center"/>
        <w:rPr>
          <w:b/>
          <w:sz w:val="24"/>
          <w:szCs w:val="24"/>
          <w:u w:val="single"/>
        </w:rPr>
        <w:sectPr w:rsidR="00710A65" w:rsidSect="004A07DA">
          <w:pgSz w:w="12240" w:h="15840" w:code="1"/>
          <w:pgMar w:top="1440" w:right="1152" w:bottom="1440" w:left="1152" w:header="720" w:footer="720" w:gutter="0"/>
          <w:pgNumType w:start="1"/>
          <w:cols w:space="720"/>
        </w:sectPr>
      </w:pPr>
    </w:p>
    <w:p w:rsidR="00235050" w:rsidRDefault="00235050" w:rsidP="00235050">
      <w:pPr>
        <w:jc w:val="center"/>
        <w:rPr>
          <w:b/>
          <w:sz w:val="24"/>
          <w:szCs w:val="24"/>
          <w:u w:val="single"/>
        </w:rPr>
      </w:pPr>
      <w:r w:rsidRPr="007A1D71">
        <w:rPr>
          <w:b/>
          <w:sz w:val="24"/>
          <w:szCs w:val="24"/>
          <w:u w:val="single"/>
        </w:rPr>
        <w:t xml:space="preserve">APPENDIX E - </w:t>
      </w:r>
      <w:r w:rsidR="004F4842" w:rsidRPr="00F1379E">
        <w:rPr>
          <w:b/>
          <w:sz w:val="24"/>
          <w:szCs w:val="24"/>
          <w:u w:val="single"/>
        </w:rPr>
        <w:t>Summary Description of Medical and Dental Benefits</w:t>
      </w:r>
      <w:r w:rsidR="004F4842" w:rsidRPr="00277473">
        <w:rPr>
          <w:b/>
          <w:sz w:val="24"/>
          <w:szCs w:val="24"/>
        </w:rPr>
        <w:t xml:space="preserve"> </w:t>
      </w:r>
    </w:p>
    <w:p w:rsidR="007065DC" w:rsidRPr="00A95F25" w:rsidRDefault="007065DC" w:rsidP="00401A31">
      <w:pPr>
        <w:pStyle w:val="Heading1"/>
        <w:spacing w:before="0" w:after="0"/>
        <w:rPr>
          <w:i/>
          <w:sz w:val="24"/>
          <w:szCs w:val="24"/>
        </w:rPr>
      </w:pPr>
      <w:r w:rsidRPr="00A95F25">
        <w:rPr>
          <w:i/>
          <w:sz w:val="24"/>
          <w:szCs w:val="24"/>
        </w:rPr>
        <w:t>CGHSA6318 with Incentives and Rx copays</w:t>
      </w:r>
    </w:p>
    <w:p w:rsidR="007065DC" w:rsidRPr="00DC5591" w:rsidRDefault="007065DC" w:rsidP="007065DC">
      <w:r>
        <w:t>002416-120</w:t>
      </w:r>
    </w:p>
    <w:p w:rsidR="007065DC" w:rsidRPr="00B93FDB" w:rsidRDefault="007065DC" w:rsidP="007065DC">
      <w:pPr>
        <w:rPr>
          <w:b/>
          <w:sz w:val="16"/>
          <w:szCs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2970"/>
        <w:gridCol w:w="2250"/>
      </w:tblGrid>
      <w:tr w:rsidR="007065DC" w:rsidTr="00CC0F8E">
        <w:trPr>
          <w:cantSplit/>
        </w:trPr>
        <w:tc>
          <w:tcPr>
            <w:tcW w:w="5670" w:type="dxa"/>
            <w:tcBorders>
              <w:top w:val="nil"/>
              <w:left w:val="nil"/>
              <w:bottom w:val="single" w:sz="4" w:space="0" w:color="auto"/>
              <w:right w:val="nil"/>
            </w:tcBorders>
          </w:tcPr>
          <w:p w:rsidR="007065DC" w:rsidRDefault="007065DC" w:rsidP="00CC0F8E">
            <w:pPr>
              <w:spacing w:line="240" w:lineRule="exact"/>
              <w:rPr>
                <w:i/>
              </w:rPr>
            </w:pPr>
          </w:p>
          <w:p w:rsidR="007065DC" w:rsidRDefault="007065DC" w:rsidP="00CC0F8E">
            <w:pPr>
              <w:pStyle w:val="Heading3"/>
            </w:pPr>
            <w:r>
              <w:t>COST SHARE PROVISIONS</w:t>
            </w:r>
          </w:p>
        </w:tc>
        <w:tc>
          <w:tcPr>
            <w:tcW w:w="297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jc w:val="center"/>
              <w:rPr>
                <w:b/>
              </w:rPr>
            </w:pPr>
            <w:r>
              <w:rPr>
                <w:b/>
              </w:rPr>
              <w:t>In-Network</w:t>
            </w:r>
          </w:p>
          <w:p w:rsidR="007065DC" w:rsidRDefault="007065DC" w:rsidP="00CC0F8E">
            <w:pPr>
              <w:spacing w:line="240" w:lineRule="exact"/>
              <w:jc w:val="center"/>
              <w:rPr>
                <w:b/>
                <w:i/>
              </w:rPr>
            </w:pPr>
            <w:r>
              <w:rPr>
                <w:b/>
                <w:i/>
              </w:rPr>
              <w:t>Member pays:</w:t>
            </w:r>
          </w:p>
        </w:tc>
        <w:tc>
          <w:tcPr>
            <w:tcW w:w="2250" w:type="dxa"/>
            <w:tcBorders>
              <w:left w:val="nil"/>
            </w:tcBorders>
          </w:tcPr>
          <w:p w:rsidR="007065DC" w:rsidRDefault="007065DC" w:rsidP="00CC0F8E">
            <w:pPr>
              <w:spacing w:line="240" w:lineRule="exact"/>
              <w:jc w:val="center"/>
              <w:rPr>
                <w:b/>
              </w:rPr>
            </w:pPr>
            <w:r>
              <w:rPr>
                <w:b/>
              </w:rPr>
              <w:t>Out-of-Network</w:t>
            </w:r>
          </w:p>
          <w:p w:rsidR="007065DC" w:rsidRDefault="007065DC" w:rsidP="00CC0F8E">
            <w:pPr>
              <w:spacing w:line="240" w:lineRule="exact"/>
              <w:jc w:val="center"/>
              <w:rPr>
                <w:b/>
                <w:i/>
              </w:rPr>
            </w:pPr>
            <w:r>
              <w:rPr>
                <w:b/>
                <w:i/>
              </w:rPr>
              <w:t>Member pays:</w:t>
            </w:r>
          </w:p>
        </w:tc>
      </w:tr>
      <w:tr w:rsidR="007065DC" w:rsidTr="00CC0F8E">
        <w:trPr>
          <w:cantSplit/>
        </w:trPr>
        <w:tc>
          <w:tcPr>
            <w:tcW w:w="567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rPr>
                <w:i/>
              </w:rPr>
            </w:pPr>
            <w:r>
              <w:t xml:space="preserve">Annual Deductible </w:t>
            </w:r>
            <w:r>
              <w:rPr>
                <w:sz w:val="18"/>
              </w:rPr>
              <w:t>(</w:t>
            </w:r>
            <w:r>
              <w:rPr>
                <w:i/>
                <w:sz w:val="18"/>
              </w:rPr>
              <w:t>individual/ family</w:t>
            </w:r>
            <w:r>
              <w:rPr>
                <w:sz w:val="18"/>
              </w:rPr>
              <w:t>)</w:t>
            </w:r>
          </w:p>
        </w:tc>
        <w:tc>
          <w:tcPr>
            <w:tcW w:w="5220" w:type="dxa"/>
            <w:gridSpan w:val="2"/>
            <w:tcBorders>
              <w:left w:val="nil"/>
            </w:tcBorders>
          </w:tcPr>
          <w:p w:rsidR="007065DC" w:rsidRPr="00786308" w:rsidRDefault="007065DC" w:rsidP="00CC0F8E">
            <w:pPr>
              <w:spacing w:line="240" w:lineRule="exact"/>
              <w:jc w:val="center"/>
            </w:pPr>
            <w:r w:rsidRPr="00786308">
              <w:tab/>
              <w:t>$</w:t>
            </w:r>
            <w:r>
              <w:t>2</w:t>
            </w:r>
            <w:r w:rsidRPr="00786308">
              <w:t>,</w:t>
            </w:r>
            <w:r>
              <w:t>0</w:t>
            </w:r>
            <w:r w:rsidRPr="00786308">
              <w:t>00 / $</w:t>
            </w:r>
            <w:r>
              <w:t>4</w:t>
            </w:r>
            <w:r w:rsidRPr="00786308">
              <w:t>,000</w:t>
            </w:r>
            <w:r w:rsidRPr="00786308">
              <w:tab/>
            </w:r>
          </w:p>
        </w:tc>
      </w:tr>
      <w:tr w:rsidR="007065DC" w:rsidTr="00CC0F8E">
        <w:trPr>
          <w:cantSplit/>
        </w:trPr>
        <w:tc>
          <w:tcPr>
            <w:tcW w:w="5670" w:type="dxa"/>
            <w:tcBorders>
              <w:top w:val="single" w:sz="4" w:space="0" w:color="auto"/>
            </w:tcBorders>
          </w:tcPr>
          <w:p w:rsidR="007065DC" w:rsidRDefault="007065DC" w:rsidP="00CC0F8E">
            <w:pPr>
              <w:pStyle w:val="Header"/>
              <w:tabs>
                <w:tab w:val="clear" w:pos="4320"/>
                <w:tab w:val="clear" w:pos="8640"/>
              </w:tabs>
              <w:spacing w:line="240" w:lineRule="exact"/>
            </w:pPr>
            <w:r>
              <w:t>Coinsurance</w:t>
            </w:r>
          </w:p>
        </w:tc>
        <w:tc>
          <w:tcPr>
            <w:tcW w:w="2970" w:type="dxa"/>
          </w:tcPr>
          <w:p w:rsidR="007065DC" w:rsidRDefault="007065DC" w:rsidP="00CC0F8E">
            <w:pPr>
              <w:spacing w:line="240" w:lineRule="exact"/>
              <w:jc w:val="center"/>
            </w:pPr>
            <w:r>
              <w:t xml:space="preserve">0% after deductible up to </w:t>
            </w:r>
          </w:p>
        </w:tc>
        <w:tc>
          <w:tcPr>
            <w:tcW w:w="2250" w:type="dxa"/>
          </w:tcPr>
          <w:p w:rsidR="007065DC" w:rsidRPr="00786308" w:rsidRDefault="007065DC" w:rsidP="00CC0F8E">
            <w:pPr>
              <w:spacing w:line="240" w:lineRule="exact"/>
              <w:jc w:val="center"/>
            </w:pPr>
            <w:r>
              <w:t>2</w:t>
            </w:r>
            <w:r w:rsidRPr="00786308">
              <w:t xml:space="preserve">0% after deductible up to </w:t>
            </w:r>
          </w:p>
        </w:tc>
      </w:tr>
      <w:tr w:rsidR="007065DC" w:rsidTr="00CC0F8E">
        <w:trPr>
          <w:cantSplit/>
        </w:trPr>
        <w:tc>
          <w:tcPr>
            <w:tcW w:w="5670" w:type="dxa"/>
          </w:tcPr>
          <w:p w:rsidR="007065DC" w:rsidRDefault="007065DC" w:rsidP="00CC0F8E">
            <w:pPr>
              <w:spacing w:line="240" w:lineRule="exact"/>
              <w:rPr>
                <w:i/>
              </w:rPr>
            </w:pPr>
            <w:r>
              <w:t xml:space="preserve">Cost Share Maximum </w:t>
            </w:r>
            <w:r>
              <w:rPr>
                <w:sz w:val="18"/>
              </w:rPr>
              <w:t>(</w:t>
            </w:r>
            <w:r>
              <w:rPr>
                <w:i/>
                <w:sz w:val="18"/>
              </w:rPr>
              <w:t>individual/ family)</w:t>
            </w:r>
          </w:p>
        </w:tc>
        <w:tc>
          <w:tcPr>
            <w:tcW w:w="5220" w:type="dxa"/>
            <w:gridSpan w:val="2"/>
          </w:tcPr>
          <w:p w:rsidR="007065DC" w:rsidRPr="00786308" w:rsidRDefault="007065DC" w:rsidP="00CC0F8E">
            <w:pPr>
              <w:jc w:val="center"/>
            </w:pPr>
            <w:r w:rsidRPr="00786308">
              <w:t>$</w:t>
            </w:r>
            <w:r>
              <w:t>3</w:t>
            </w:r>
            <w:r w:rsidRPr="00786308">
              <w:t>,</w:t>
            </w:r>
            <w:r>
              <w:t>000</w:t>
            </w:r>
            <w:r w:rsidRPr="00786308">
              <w:t xml:space="preserve"> / $</w:t>
            </w:r>
            <w:r>
              <w:t>6</w:t>
            </w:r>
            <w:r w:rsidRPr="00786308">
              <w:t>,</w:t>
            </w:r>
            <w:r>
              <w:t>000</w:t>
            </w:r>
          </w:p>
        </w:tc>
      </w:tr>
      <w:tr w:rsidR="007065DC" w:rsidTr="00CC0F8E">
        <w:trPr>
          <w:cantSplit/>
        </w:trPr>
        <w:tc>
          <w:tcPr>
            <w:tcW w:w="5670" w:type="dxa"/>
          </w:tcPr>
          <w:p w:rsidR="007065DC" w:rsidRDefault="007065DC" w:rsidP="00CC0F8E">
            <w:pPr>
              <w:spacing w:line="240" w:lineRule="exact"/>
            </w:pPr>
            <w:r>
              <w:t>Lifetime Maximum</w:t>
            </w:r>
          </w:p>
        </w:tc>
        <w:tc>
          <w:tcPr>
            <w:tcW w:w="2970" w:type="dxa"/>
          </w:tcPr>
          <w:p w:rsidR="007065DC" w:rsidRDefault="007065DC" w:rsidP="00CC0F8E">
            <w:pPr>
              <w:spacing w:line="240" w:lineRule="exact"/>
              <w:jc w:val="center"/>
            </w:pPr>
            <w:r>
              <w:t>Unlimited</w:t>
            </w:r>
          </w:p>
        </w:tc>
        <w:tc>
          <w:tcPr>
            <w:tcW w:w="2250" w:type="dxa"/>
          </w:tcPr>
          <w:p w:rsidR="007065DC" w:rsidRPr="00786308" w:rsidRDefault="007065DC" w:rsidP="00CC0F8E">
            <w:pPr>
              <w:spacing w:line="240" w:lineRule="exact"/>
              <w:jc w:val="center"/>
            </w:pPr>
            <w:r w:rsidRPr="00786308">
              <w:t>Unlimited</w:t>
            </w:r>
          </w:p>
        </w:tc>
      </w:tr>
    </w:tbl>
    <w:p w:rsidR="007065DC" w:rsidRDefault="007065DC" w:rsidP="007065DC">
      <w:pPr>
        <w:spacing w:line="240" w:lineRule="exact"/>
        <w:rPr>
          <w:b/>
          <w:sz w:val="16"/>
          <w:szCs w:val="16"/>
        </w:rPr>
      </w:pPr>
    </w:p>
    <w:p w:rsidR="007065DC" w:rsidRPr="00B93FDB" w:rsidRDefault="007065DC" w:rsidP="007065DC">
      <w:pPr>
        <w:spacing w:line="240" w:lineRule="exact"/>
        <w:rPr>
          <w:b/>
          <w:sz w:val="16"/>
          <w:szCs w:val="16"/>
        </w:rPr>
      </w:pPr>
    </w:p>
    <w:tbl>
      <w:tblPr>
        <w:tblW w:w="108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2970"/>
        <w:gridCol w:w="2250"/>
      </w:tblGrid>
      <w:tr w:rsidR="007065DC" w:rsidTr="00CC0F8E">
        <w:trPr>
          <w:cantSplit/>
          <w:trHeight w:val="723"/>
        </w:trPr>
        <w:tc>
          <w:tcPr>
            <w:tcW w:w="5670" w:type="dxa"/>
            <w:tcBorders>
              <w:top w:val="nil"/>
              <w:left w:val="nil"/>
              <w:bottom w:val="single" w:sz="6" w:space="0" w:color="auto"/>
              <w:right w:val="nil"/>
            </w:tcBorders>
          </w:tcPr>
          <w:p w:rsidR="007065DC" w:rsidRDefault="007065DC" w:rsidP="00CC0F8E">
            <w:pPr>
              <w:autoSpaceDE w:val="0"/>
              <w:autoSpaceDN w:val="0"/>
              <w:adjustRightInd w:val="0"/>
              <w:rPr>
                <w:b/>
                <w:bCs/>
                <w:i/>
                <w:iCs/>
              </w:rPr>
            </w:pPr>
            <w:r>
              <w:rPr>
                <w:b/>
              </w:rPr>
              <w:t xml:space="preserve">PREVENTIVE CARE - </w:t>
            </w:r>
            <w:r>
              <w:rPr>
                <w:b/>
                <w:bCs/>
                <w:i/>
                <w:iCs/>
              </w:rPr>
              <w:t>Included are the preventive care services that meet the requirements of federal and state law, including</w:t>
            </w:r>
          </w:p>
          <w:p w:rsidR="007065DC" w:rsidRDefault="007065DC" w:rsidP="00CC0F8E">
            <w:pPr>
              <w:spacing w:line="240" w:lineRule="exact"/>
            </w:pPr>
            <w:r>
              <w:rPr>
                <w:b/>
                <w:bCs/>
                <w:i/>
                <w:iCs/>
              </w:rPr>
              <w:t>certain screenings, immunizations and physician visits</w:t>
            </w:r>
          </w:p>
        </w:tc>
        <w:tc>
          <w:tcPr>
            <w:tcW w:w="2970" w:type="dxa"/>
            <w:tcBorders>
              <w:left w:val="single" w:sz="6" w:space="0" w:color="auto"/>
              <w:bottom w:val="single" w:sz="6" w:space="0" w:color="auto"/>
            </w:tcBorders>
          </w:tcPr>
          <w:p w:rsidR="007065DC" w:rsidRDefault="007065DC" w:rsidP="00CC0F8E">
            <w:pPr>
              <w:spacing w:line="240" w:lineRule="exact"/>
              <w:jc w:val="center"/>
              <w:rPr>
                <w:b/>
              </w:rPr>
            </w:pPr>
            <w:r>
              <w:rPr>
                <w:b/>
              </w:rPr>
              <w:t>In-Network After Annual Deductible</w:t>
            </w:r>
          </w:p>
          <w:p w:rsidR="007065DC" w:rsidRDefault="007065DC" w:rsidP="00CC0F8E">
            <w:pPr>
              <w:spacing w:line="240" w:lineRule="exact"/>
              <w:jc w:val="center"/>
              <w:rPr>
                <w:b/>
                <w:i/>
              </w:rPr>
            </w:pPr>
            <w:r>
              <w:rPr>
                <w:b/>
                <w:i/>
              </w:rPr>
              <w:t>Member pays:</w:t>
            </w:r>
          </w:p>
        </w:tc>
        <w:tc>
          <w:tcPr>
            <w:tcW w:w="2250" w:type="dxa"/>
            <w:tcBorders>
              <w:bottom w:val="single" w:sz="6" w:space="0" w:color="auto"/>
            </w:tcBorders>
          </w:tcPr>
          <w:p w:rsidR="007065DC" w:rsidRDefault="007065DC" w:rsidP="00CC0F8E">
            <w:pPr>
              <w:spacing w:line="240" w:lineRule="exact"/>
              <w:jc w:val="center"/>
              <w:rPr>
                <w:b/>
              </w:rPr>
            </w:pPr>
            <w:r>
              <w:rPr>
                <w:b/>
              </w:rPr>
              <w:t>Out-of-Network After Annual Deductible</w:t>
            </w:r>
          </w:p>
          <w:p w:rsidR="007065DC" w:rsidRDefault="007065DC" w:rsidP="00CC0F8E">
            <w:pPr>
              <w:spacing w:line="240" w:lineRule="exact"/>
              <w:jc w:val="center"/>
              <w:rPr>
                <w:b/>
                <w:i/>
              </w:rPr>
            </w:pPr>
            <w:r>
              <w:rPr>
                <w:b/>
                <w:i/>
              </w:rPr>
              <w:t>Member pays:</w:t>
            </w:r>
          </w:p>
        </w:tc>
      </w:tr>
      <w:tr w:rsidR="007065DC" w:rsidTr="00CC0F8E">
        <w:trPr>
          <w:cantSplit/>
        </w:trPr>
        <w:tc>
          <w:tcPr>
            <w:tcW w:w="5670" w:type="dxa"/>
            <w:tcBorders>
              <w:top w:val="single" w:sz="6" w:space="0" w:color="auto"/>
              <w:bottom w:val="single" w:sz="6" w:space="0" w:color="auto"/>
            </w:tcBorders>
          </w:tcPr>
          <w:p w:rsidR="007065DC" w:rsidRDefault="007065DC" w:rsidP="00CC0F8E">
            <w:pPr>
              <w:spacing w:line="240" w:lineRule="exact"/>
              <w:rPr>
                <w:i/>
              </w:rPr>
            </w:pPr>
            <w:r>
              <w:t>Well child care</w:t>
            </w:r>
          </w:p>
        </w:tc>
        <w:tc>
          <w:tcPr>
            <w:tcW w:w="2970" w:type="dxa"/>
            <w:vMerge w:val="restart"/>
            <w:tcBorders>
              <w:top w:val="single" w:sz="6" w:space="0" w:color="auto"/>
            </w:tcBorders>
            <w:shd w:val="clear" w:color="auto" w:fill="auto"/>
            <w:vAlign w:val="center"/>
          </w:tcPr>
          <w:p w:rsidR="007065DC" w:rsidRDefault="007065DC" w:rsidP="00CC0F8E">
            <w:pPr>
              <w:jc w:val="center"/>
              <w:rPr>
                <w:spacing w:val="-8"/>
              </w:rPr>
            </w:pPr>
          </w:p>
          <w:p w:rsidR="007065DC" w:rsidRDefault="007065DC" w:rsidP="00CC0F8E">
            <w:pPr>
              <w:jc w:val="center"/>
              <w:rPr>
                <w:spacing w:val="-8"/>
              </w:rPr>
            </w:pPr>
            <w:r>
              <w:rPr>
                <w:spacing w:val="-8"/>
              </w:rPr>
              <w:t>No Charge; Deductible waived</w:t>
            </w:r>
          </w:p>
        </w:tc>
        <w:tc>
          <w:tcPr>
            <w:tcW w:w="2250" w:type="dxa"/>
            <w:tcBorders>
              <w:top w:val="single" w:sz="6" w:space="0" w:color="auto"/>
              <w:bottom w:val="single" w:sz="6" w:space="0" w:color="auto"/>
            </w:tcBorders>
          </w:tcPr>
          <w:p w:rsidR="007065DC" w:rsidRDefault="007065DC" w:rsidP="00CC0F8E">
            <w:pPr>
              <w:spacing w:line="240" w:lineRule="exact"/>
              <w:jc w:val="center"/>
            </w:pPr>
            <w:r>
              <w:t>20%</w:t>
            </w:r>
          </w:p>
        </w:tc>
      </w:tr>
      <w:tr w:rsidR="007065DC" w:rsidTr="00CC0F8E">
        <w:trPr>
          <w:cantSplit/>
        </w:trPr>
        <w:tc>
          <w:tcPr>
            <w:tcW w:w="5670" w:type="dxa"/>
            <w:tcBorders>
              <w:top w:val="single" w:sz="6" w:space="0" w:color="auto"/>
              <w:bottom w:val="single" w:sz="6" w:space="0" w:color="auto"/>
            </w:tcBorders>
          </w:tcPr>
          <w:p w:rsidR="007065DC" w:rsidRDefault="007065DC" w:rsidP="00CC0F8E">
            <w:pPr>
              <w:spacing w:line="240" w:lineRule="exact"/>
            </w:pPr>
            <w:r>
              <w:t>Periodic, routine health examinations</w:t>
            </w:r>
          </w:p>
        </w:tc>
        <w:tc>
          <w:tcPr>
            <w:tcW w:w="2970" w:type="dxa"/>
            <w:vMerge/>
            <w:shd w:val="clear" w:color="auto" w:fill="auto"/>
          </w:tcPr>
          <w:p w:rsidR="007065DC" w:rsidRDefault="007065DC" w:rsidP="00CC0F8E">
            <w:pPr>
              <w:jc w:val="center"/>
            </w:pP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pPr>
            <w:r>
              <w:t xml:space="preserve">Routine OB/GYN visits  </w:t>
            </w:r>
          </w:p>
        </w:tc>
        <w:tc>
          <w:tcPr>
            <w:tcW w:w="2970" w:type="dxa"/>
            <w:vMerge/>
            <w:shd w:val="clear" w:color="auto" w:fill="auto"/>
          </w:tcPr>
          <w:p w:rsidR="007065DC" w:rsidRDefault="007065DC" w:rsidP="00CC0F8E">
            <w:pPr>
              <w:jc w:val="center"/>
            </w:pP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pPr>
            <w:r>
              <w:t>Mammography</w:t>
            </w:r>
          </w:p>
        </w:tc>
        <w:tc>
          <w:tcPr>
            <w:tcW w:w="2970" w:type="dxa"/>
            <w:vMerge/>
            <w:shd w:val="clear" w:color="auto" w:fill="auto"/>
          </w:tcPr>
          <w:p w:rsidR="007065DC" w:rsidRDefault="007065DC" w:rsidP="00CC0F8E">
            <w:pPr>
              <w:jc w:val="center"/>
            </w:pP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pPr>
            <w:r>
              <w:t xml:space="preserve">Hearing screening  </w:t>
            </w:r>
          </w:p>
        </w:tc>
        <w:tc>
          <w:tcPr>
            <w:tcW w:w="2970" w:type="dxa"/>
            <w:vMerge/>
            <w:shd w:val="clear" w:color="auto" w:fill="auto"/>
          </w:tcPr>
          <w:p w:rsidR="007065DC" w:rsidRDefault="007065DC" w:rsidP="00CC0F8E">
            <w:pPr>
              <w:jc w:val="center"/>
            </w:pPr>
          </w:p>
        </w:tc>
        <w:tc>
          <w:tcPr>
            <w:tcW w:w="2250" w:type="dxa"/>
            <w:tcBorders>
              <w:top w:val="single" w:sz="6" w:space="0" w:color="auto"/>
            </w:tcBorders>
          </w:tcPr>
          <w:p w:rsidR="007065DC" w:rsidRDefault="007065DC" w:rsidP="00CC0F8E">
            <w:pPr>
              <w:jc w:val="center"/>
            </w:pPr>
            <w:r>
              <w:t>20%</w:t>
            </w:r>
          </w:p>
        </w:tc>
      </w:tr>
    </w:tbl>
    <w:p w:rsidR="007065DC" w:rsidRDefault="007065DC" w:rsidP="007065DC">
      <w:pPr>
        <w:spacing w:line="240" w:lineRule="exact"/>
        <w:rPr>
          <w:b/>
        </w:rPr>
      </w:pPr>
    </w:p>
    <w:p w:rsidR="007065DC" w:rsidRDefault="007065DC" w:rsidP="007065DC">
      <w:pPr>
        <w:spacing w:line="240" w:lineRule="exact"/>
        <w:rPr>
          <w:b/>
        </w:rPr>
      </w:pPr>
      <w:r>
        <w:rPr>
          <w:b/>
        </w:rPr>
        <w:t>MEDICAL CARE</w:t>
      </w:r>
      <w:r>
        <w:rPr>
          <w:b/>
        </w:rPr>
        <w:tab/>
      </w:r>
      <w:r>
        <w:rPr>
          <w:b/>
        </w:rPr>
        <w:tab/>
      </w:r>
      <w:r>
        <w:rPr>
          <w:b/>
        </w:rPr>
        <w:tab/>
      </w:r>
      <w:r>
        <w:rPr>
          <w:b/>
        </w:rPr>
        <w:tab/>
      </w:r>
      <w:r>
        <w:rPr>
          <w:b/>
        </w:rPr>
        <w:tab/>
      </w:r>
      <w:r>
        <w:rPr>
          <w:b/>
        </w:rPr>
        <w:tab/>
      </w:r>
    </w:p>
    <w:tbl>
      <w:tblPr>
        <w:tblW w:w="108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2970"/>
        <w:gridCol w:w="2250"/>
      </w:tblGrid>
      <w:tr w:rsidR="007065DC" w:rsidTr="00CC0F8E">
        <w:trPr>
          <w:cantSplit/>
        </w:trPr>
        <w:tc>
          <w:tcPr>
            <w:tcW w:w="5670" w:type="dxa"/>
          </w:tcPr>
          <w:p w:rsidR="007065DC" w:rsidRDefault="007065DC" w:rsidP="00CC0F8E">
            <w:pPr>
              <w:spacing w:line="240" w:lineRule="exact"/>
            </w:pPr>
            <w:r>
              <w:t>Office visits</w:t>
            </w:r>
          </w:p>
        </w:tc>
        <w:tc>
          <w:tcPr>
            <w:tcW w:w="2970" w:type="dxa"/>
            <w:tcBorders>
              <w:bottom w:val="nil"/>
            </w:tcBorders>
          </w:tcPr>
          <w:p w:rsidR="007065DC" w:rsidRDefault="007065DC" w:rsidP="00CC0F8E">
            <w:pPr>
              <w:spacing w:line="240" w:lineRule="exact"/>
              <w:jc w:val="center"/>
              <w:rPr>
                <w:spacing w:val="-8"/>
              </w:rPr>
            </w:pPr>
            <w:r>
              <w:rPr>
                <w:spacing w:val="-8"/>
              </w:rPr>
              <w:t>0%</w:t>
            </w:r>
          </w:p>
        </w:tc>
        <w:tc>
          <w:tcPr>
            <w:tcW w:w="2250" w:type="dxa"/>
            <w:tcBorders>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pPr>
            <w:r>
              <w:t>Outpatient mental health &amp; substance abuse</w:t>
            </w:r>
          </w:p>
        </w:tc>
        <w:tc>
          <w:tcPr>
            <w:tcW w:w="2970" w:type="dxa"/>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pStyle w:val="Header"/>
              <w:tabs>
                <w:tab w:val="clear" w:pos="4320"/>
                <w:tab w:val="clear" w:pos="8640"/>
              </w:tabs>
              <w:spacing w:line="240" w:lineRule="exact"/>
              <w:rPr>
                <w:i/>
              </w:rPr>
            </w:pPr>
            <w:r>
              <w:t>OB/GYN care</w:t>
            </w:r>
          </w:p>
        </w:tc>
        <w:tc>
          <w:tcPr>
            <w:tcW w:w="2970" w:type="dxa"/>
            <w:tcBorders>
              <w:top w:val="nil"/>
            </w:tcBorders>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pStyle w:val="Header"/>
              <w:tabs>
                <w:tab w:val="clear" w:pos="4320"/>
                <w:tab w:val="clear" w:pos="8640"/>
              </w:tabs>
              <w:spacing w:line="240" w:lineRule="exact"/>
            </w:pPr>
            <w:r>
              <w:t>Surgical fees of a Physician or Surgeon</w:t>
            </w:r>
          </w:p>
        </w:tc>
        <w:tc>
          <w:tcPr>
            <w:tcW w:w="2970" w:type="dxa"/>
            <w:tcBorders>
              <w:top w:val="nil"/>
            </w:tcBorders>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pPr>
            <w:r>
              <w:t xml:space="preserve">Maternity care </w:t>
            </w:r>
          </w:p>
        </w:tc>
        <w:tc>
          <w:tcPr>
            <w:tcW w:w="2970" w:type="dxa"/>
            <w:tcBorders>
              <w:bottom w:val="nil"/>
            </w:tcBorders>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rPr>
                <w:i/>
              </w:rPr>
            </w:pPr>
            <w:r>
              <w:t xml:space="preserve">Diagnostic lab and x-ray  </w:t>
            </w:r>
          </w:p>
        </w:tc>
        <w:tc>
          <w:tcPr>
            <w:tcW w:w="2970" w:type="dxa"/>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rPr>
                <w:i/>
              </w:rPr>
            </w:pPr>
            <w:r>
              <w:t xml:space="preserve">High-cost outpatient diagnostic </w:t>
            </w:r>
            <w:r>
              <w:rPr>
                <w:sz w:val="18"/>
              </w:rPr>
              <w:t xml:space="preserve">– </w:t>
            </w:r>
            <w:r>
              <w:rPr>
                <w:i/>
                <w:sz w:val="18"/>
              </w:rPr>
              <w:t>prior authorization required</w:t>
            </w:r>
            <w:r>
              <w:rPr>
                <w:i/>
              </w:rPr>
              <w:t xml:space="preserve">    </w:t>
            </w:r>
          </w:p>
          <w:p w:rsidR="007065DC" w:rsidRPr="00C24B9A" w:rsidRDefault="007065DC" w:rsidP="00CC0F8E">
            <w:pPr>
              <w:pStyle w:val="Heading2"/>
              <w:rPr>
                <w:rFonts w:ascii="Times" w:eastAsia="Times" w:hAnsi="Times"/>
              </w:rPr>
            </w:pPr>
            <w:r>
              <w:rPr>
                <w:rFonts w:ascii="Times" w:eastAsia="Times" w:hAnsi="Times"/>
              </w:rPr>
              <w:t>The following are subject to cost share: MRI, MRA, CAT, CTA, PET, SPECT scans</w:t>
            </w:r>
          </w:p>
        </w:tc>
        <w:tc>
          <w:tcPr>
            <w:tcW w:w="2970" w:type="dxa"/>
            <w:tcBorders>
              <w:top w:val="nil"/>
            </w:tcBorders>
          </w:tcPr>
          <w:p w:rsidR="007065DC" w:rsidRDefault="007065DC" w:rsidP="00CC0F8E">
            <w:pPr>
              <w:spacing w:line="240" w:lineRule="exact"/>
              <w:jc w:val="center"/>
              <w:rPr>
                <w:spacing w:val="-8"/>
              </w:rPr>
            </w:pPr>
          </w:p>
          <w:p w:rsidR="007065DC" w:rsidRDefault="007065DC" w:rsidP="00CC0F8E">
            <w:pPr>
              <w:spacing w:line="240" w:lineRule="exact"/>
              <w:jc w:val="center"/>
              <w:rPr>
                <w:spacing w:val="-8"/>
              </w:rPr>
            </w:pPr>
            <w:r>
              <w:rPr>
                <w:spacing w:val="-8"/>
              </w:rPr>
              <w:t>0%</w:t>
            </w:r>
          </w:p>
        </w:tc>
        <w:tc>
          <w:tcPr>
            <w:tcW w:w="2250" w:type="dxa"/>
            <w:tcBorders>
              <w:top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pPr>
            <w:r>
              <w:t>Allergy services</w:t>
            </w:r>
          </w:p>
          <w:p w:rsidR="007065DC" w:rsidRDefault="007065DC" w:rsidP="00CC0F8E">
            <w:pPr>
              <w:pStyle w:val="Heading2"/>
              <w:rPr>
                <w:rFonts w:ascii="Times" w:eastAsia="Times" w:hAnsi="Times"/>
              </w:rPr>
            </w:pPr>
            <w:r>
              <w:rPr>
                <w:rFonts w:ascii="Times" w:eastAsia="Times" w:hAnsi="Times"/>
              </w:rPr>
              <w:t>Office visits/testing</w:t>
            </w:r>
          </w:p>
          <w:p w:rsidR="007065DC" w:rsidRDefault="007065DC" w:rsidP="00CC0F8E">
            <w:pPr>
              <w:spacing w:line="240" w:lineRule="exact"/>
              <w:rPr>
                <w:i/>
              </w:rPr>
            </w:pPr>
            <w:r>
              <w:rPr>
                <w:i/>
                <w:sz w:val="18"/>
              </w:rPr>
              <w:t>Injections</w:t>
            </w:r>
          </w:p>
        </w:tc>
        <w:tc>
          <w:tcPr>
            <w:tcW w:w="2970" w:type="dxa"/>
            <w:tcBorders>
              <w:top w:val="nil"/>
            </w:tcBorders>
          </w:tcPr>
          <w:p w:rsidR="007065DC" w:rsidRDefault="007065DC" w:rsidP="00CC0F8E">
            <w:pPr>
              <w:spacing w:line="240" w:lineRule="exact"/>
              <w:jc w:val="center"/>
              <w:rPr>
                <w:spacing w:val="-8"/>
              </w:rPr>
            </w:pPr>
          </w:p>
          <w:p w:rsidR="007065DC" w:rsidRDefault="007065DC" w:rsidP="00CC0F8E">
            <w:pPr>
              <w:spacing w:line="240" w:lineRule="exact"/>
              <w:jc w:val="center"/>
              <w:rPr>
                <w:spacing w:val="-8"/>
              </w:rPr>
            </w:pPr>
            <w:r>
              <w:rPr>
                <w:spacing w:val="-8"/>
              </w:rPr>
              <w:t>0%</w:t>
            </w:r>
          </w:p>
          <w:p w:rsidR="007065DC" w:rsidRDefault="007065DC" w:rsidP="00CC0F8E">
            <w:pPr>
              <w:spacing w:line="240" w:lineRule="exact"/>
              <w:jc w:val="center"/>
              <w:rPr>
                <w:spacing w:val="-8"/>
              </w:rPr>
            </w:pPr>
            <w:r>
              <w:rPr>
                <w:spacing w:val="-8"/>
              </w:rPr>
              <w:t>0%</w:t>
            </w:r>
          </w:p>
        </w:tc>
        <w:tc>
          <w:tcPr>
            <w:tcW w:w="2250" w:type="dxa"/>
            <w:tcBorders>
              <w:top w:val="single" w:sz="6" w:space="0" w:color="auto"/>
            </w:tcBorders>
          </w:tcPr>
          <w:p w:rsidR="007065DC" w:rsidRDefault="007065DC" w:rsidP="00CC0F8E">
            <w:pPr>
              <w:spacing w:line="240" w:lineRule="exact"/>
              <w:jc w:val="center"/>
            </w:pPr>
          </w:p>
          <w:p w:rsidR="007065DC" w:rsidRDefault="007065DC" w:rsidP="00CC0F8E">
            <w:pPr>
              <w:spacing w:line="240" w:lineRule="exact"/>
              <w:jc w:val="center"/>
            </w:pPr>
            <w:r>
              <w:t>20%</w:t>
            </w:r>
          </w:p>
          <w:p w:rsidR="007065DC" w:rsidRDefault="007065DC" w:rsidP="00CC0F8E">
            <w:pPr>
              <w:spacing w:line="240" w:lineRule="exact"/>
              <w:jc w:val="center"/>
            </w:pPr>
            <w:r>
              <w:t>20%</w:t>
            </w:r>
          </w:p>
        </w:tc>
      </w:tr>
    </w:tbl>
    <w:p w:rsidR="007065DC" w:rsidRDefault="007065DC" w:rsidP="007065DC">
      <w:pPr>
        <w:spacing w:line="240" w:lineRule="exact"/>
        <w:rPr>
          <w:b/>
        </w:rPr>
      </w:pPr>
    </w:p>
    <w:p w:rsidR="007065DC" w:rsidRDefault="007065DC" w:rsidP="007065DC">
      <w:pPr>
        <w:spacing w:line="240" w:lineRule="exact"/>
        <w:rPr>
          <w:b/>
          <w:i/>
        </w:rPr>
      </w:pPr>
      <w:r>
        <w:rPr>
          <w:b/>
        </w:rPr>
        <w:t xml:space="preserve">HOSPITAL CARE – </w:t>
      </w:r>
      <w:r>
        <w:rPr>
          <w:b/>
          <w:i/>
        </w:rPr>
        <w:t>Prior authorization required</w:t>
      </w:r>
    </w:p>
    <w:tbl>
      <w:tblPr>
        <w:tblW w:w="108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2970"/>
        <w:gridCol w:w="2250"/>
      </w:tblGrid>
      <w:tr w:rsidR="007065DC" w:rsidTr="00CC0F8E">
        <w:trPr>
          <w:cantSplit/>
        </w:trPr>
        <w:tc>
          <w:tcPr>
            <w:tcW w:w="5670" w:type="dxa"/>
          </w:tcPr>
          <w:p w:rsidR="007065DC" w:rsidRDefault="007065DC" w:rsidP="00CC0F8E">
            <w:pPr>
              <w:spacing w:line="240" w:lineRule="exact"/>
              <w:rPr>
                <w:i/>
              </w:rPr>
            </w:pPr>
            <w:r>
              <w:t xml:space="preserve">Semi-private room </w:t>
            </w:r>
            <w:r>
              <w:rPr>
                <w:i/>
                <w:sz w:val="18"/>
              </w:rPr>
              <w:t>(General/Medical/Surgical/Maternity</w:t>
            </w:r>
            <w:r>
              <w:rPr>
                <w:i/>
              </w:rPr>
              <w:t>)</w:t>
            </w:r>
          </w:p>
        </w:tc>
        <w:tc>
          <w:tcPr>
            <w:tcW w:w="2970" w:type="dxa"/>
          </w:tcPr>
          <w:p w:rsidR="007065DC" w:rsidRDefault="007065DC" w:rsidP="00CC0F8E">
            <w:pPr>
              <w:spacing w:line="240" w:lineRule="exact"/>
              <w:jc w:val="center"/>
              <w:rPr>
                <w:spacing w:val="-8"/>
              </w:rPr>
            </w:pPr>
            <w:r>
              <w:rPr>
                <w:spacing w:val="-8"/>
              </w:rPr>
              <w:t>0%</w:t>
            </w:r>
          </w:p>
        </w:tc>
        <w:tc>
          <w:tcPr>
            <w:tcW w:w="2250" w:type="dxa"/>
            <w:tcBorders>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pPr>
            <w:r>
              <w:t>Inpatient mental health &amp; substance abuse</w:t>
            </w:r>
          </w:p>
        </w:tc>
        <w:tc>
          <w:tcPr>
            <w:tcW w:w="2970" w:type="dxa"/>
            <w:tcBorders>
              <w:top w:val="nil"/>
              <w:bottom w:val="nil"/>
            </w:tcBorders>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rPr>
                <w:i/>
              </w:rPr>
            </w:pPr>
            <w:r>
              <w:t xml:space="preserve">Skilled nursing facility – </w:t>
            </w:r>
            <w:r>
              <w:rPr>
                <w:i/>
                <w:sz w:val="18"/>
              </w:rPr>
              <w:t xml:space="preserve">up to 120 days per calendar year </w:t>
            </w:r>
          </w:p>
        </w:tc>
        <w:tc>
          <w:tcPr>
            <w:tcW w:w="2970" w:type="dxa"/>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rPr>
                <w:i/>
              </w:rPr>
            </w:pPr>
            <w:r>
              <w:t xml:space="preserve">Rehabilitative services </w:t>
            </w:r>
            <w:r>
              <w:rPr>
                <w:sz w:val="18"/>
              </w:rPr>
              <w:t xml:space="preserve">– </w:t>
            </w:r>
            <w:r>
              <w:rPr>
                <w:i/>
                <w:sz w:val="18"/>
              </w:rPr>
              <w:t>up to 100 days per person per calendar year</w:t>
            </w:r>
          </w:p>
        </w:tc>
        <w:tc>
          <w:tcPr>
            <w:tcW w:w="2970" w:type="dxa"/>
            <w:tcBorders>
              <w:top w:val="nil"/>
            </w:tcBorders>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Pr>
          <w:p w:rsidR="007065DC" w:rsidRDefault="007065DC" w:rsidP="00CC0F8E">
            <w:pPr>
              <w:spacing w:line="240" w:lineRule="exact"/>
              <w:rPr>
                <w:i/>
              </w:rPr>
            </w:pPr>
            <w:r>
              <w:t xml:space="preserve">Outpatient surgery </w:t>
            </w:r>
            <w:r>
              <w:rPr>
                <w:sz w:val="18"/>
              </w:rPr>
              <w:t xml:space="preserve">– </w:t>
            </w:r>
            <w:r>
              <w:rPr>
                <w:i/>
                <w:sz w:val="18"/>
              </w:rPr>
              <w:t xml:space="preserve">in a hospital </w:t>
            </w:r>
          </w:p>
        </w:tc>
        <w:tc>
          <w:tcPr>
            <w:tcW w:w="2970" w:type="dxa"/>
            <w:tcBorders>
              <w:top w:val="nil"/>
              <w:bottom w:val="single" w:sz="4" w:space="0" w:color="auto"/>
            </w:tcBorders>
          </w:tcPr>
          <w:p w:rsidR="007065DC" w:rsidRDefault="007065DC" w:rsidP="00CC0F8E">
            <w:pPr>
              <w:spacing w:line="240" w:lineRule="exact"/>
              <w:jc w:val="center"/>
              <w:rPr>
                <w:spacing w:val="-8"/>
              </w:rPr>
            </w:pPr>
            <w:r>
              <w:rPr>
                <w:spacing w:val="-8"/>
              </w:rPr>
              <w:t>0%</w:t>
            </w:r>
          </w:p>
        </w:tc>
        <w:tc>
          <w:tcPr>
            <w:tcW w:w="2250" w:type="dxa"/>
            <w:tcBorders>
              <w:top w:val="single" w:sz="6" w:space="0" w:color="auto"/>
              <w:bottom w:val="single" w:sz="6" w:space="0" w:color="auto"/>
            </w:tcBorders>
          </w:tcPr>
          <w:p w:rsidR="007065DC" w:rsidRDefault="007065DC" w:rsidP="00CC0F8E">
            <w:pPr>
              <w:jc w:val="center"/>
            </w:pPr>
            <w:r>
              <w:t>20%</w:t>
            </w:r>
          </w:p>
        </w:tc>
      </w:tr>
      <w:tr w:rsidR="007065DC" w:rsidTr="00CC0F8E">
        <w:trPr>
          <w:cantSplit/>
        </w:trPr>
        <w:tc>
          <w:tcPr>
            <w:tcW w:w="5670" w:type="dxa"/>
            <w:tcBorders>
              <w:right w:val="single" w:sz="4" w:space="0" w:color="auto"/>
            </w:tcBorders>
          </w:tcPr>
          <w:p w:rsidR="007065DC" w:rsidRPr="00BB3F37" w:rsidRDefault="007065DC" w:rsidP="00CC0F8E">
            <w:pPr>
              <w:spacing w:line="240" w:lineRule="exact"/>
              <w:rPr>
                <w:i/>
                <w:sz w:val="18"/>
              </w:rPr>
            </w:pPr>
            <w:r>
              <w:t xml:space="preserve">Ambulatory surgery- </w:t>
            </w:r>
            <w:r>
              <w:rPr>
                <w:i/>
                <w:sz w:val="18"/>
              </w:rPr>
              <w:t>in other than a hospital setting</w:t>
            </w:r>
          </w:p>
        </w:tc>
        <w:tc>
          <w:tcPr>
            <w:tcW w:w="297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jc w:val="center"/>
              <w:rPr>
                <w:spacing w:val="-8"/>
              </w:rPr>
            </w:pPr>
            <w:r>
              <w:rPr>
                <w:spacing w:val="-8"/>
              </w:rPr>
              <w:t>0%</w:t>
            </w:r>
          </w:p>
        </w:tc>
        <w:tc>
          <w:tcPr>
            <w:tcW w:w="2250" w:type="dxa"/>
            <w:tcBorders>
              <w:top w:val="single" w:sz="6" w:space="0" w:color="auto"/>
              <w:left w:val="single" w:sz="4" w:space="0" w:color="auto"/>
            </w:tcBorders>
          </w:tcPr>
          <w:p w:rsidR="007065DC" w:rsidRDefault="007065DC" w:rsidP="00CC0F8E">
            <w:pPr>
              <w:jc w:val="center"/>
            </w:pPr>
            <w:r>
              <w:t>20%</w:t>
            </w:r>
          </w:p>
        </w:tc>
      </w:tr>
    </w:tbl>
    <w:p w:rsidR="007065DC" w:rsidRDefault="007065DC" w:rsidP="007065DC">
      <w:pPr>
        <w:spacing w:line="240" w:lineRule="exact"/>
        <w:rPr>
          <w:b/>
        </w:rPr>
      </w:pPr>
    </w:p>
    <w:p w:rsidR="007065DC" w:rsidRDefault="007065DC" w:rsidP="007065DC">
      <w:pPr>
        <w:spacing w:line="240" w:lineRule="exact"/>
        <w:rPr>
          <w:b/>
        </w:rPr>
      </w:pPr>
      <w:r>
        <w:rPr>
          <w:b/>
        </w:rPr>
        <w:t>EMERGENCY CARE</w:t>
      </w:r>
    </w:p>
    <w:tbl>
      <w:tblPr>
        <w:tblW w:w="108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2970"/>
        <w:gridCol w:w="2250"/>
      </w:tblGrid>
      <w:tr w:rsidR="007065DC" w:rsidTr="00CC0F8E">
        <w:tc>
          <w:tcPr>
            <w:tcW w:w="5670" w:type="dxa"/>
            <w:tcBorders>
              <w:top w:val="single" w:sz="6" w:space="0" w:color="auto"/>
              <w:right w:val="nil"/>
            </w:tcBorders>
          </w:tcPr>
          <w:p w:rsidR="007065DC" w:rsidRDefault="007065DC" w:rsidP="00CC0F8E">
            <w:pPr>
              <w:spacing w:line="240" w:lineRule="exact"/>
              <w:rPr>
                <w:i/>
              </w:rPr>
            </w:pPr>
            <w:r>
              <w:t>Walk-in centers</w:t>
            </w:r>
          </w:p>
        </w:tc>
        <w:tc>
          <w:tcPr>
            <w:tcW w:w="297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jc w:val="center"/>
              <w:rPr>
                <w:spacing w:val="-8"/>
              </w:rPr>
            </w:pPr>
            <w:r>
              <w:rPr>
                <w:spacing w:val="-8"/>
              </w:rPr>
              <w:t>0%</w:t>
            </w:r>
          </w:p>
        </w:tc>
        <w:tc>
          <w:tcPr>
            <w:tcW w:w="2250" w:type="dxa"/>
            <w:tcBorders>
              <w:top w:val="single" w:sz="4" w:space="0" w:color="auto"/>
              <w:left w:val="single" w:sz="4" w:space="0" w:color="auto"/>
              <w:bottom w:val="single" w:sz="4" w:space="0" w:color="auto"/>
              <w:right w:val="single" w:sz="4" w:space="0" w:color="auto"/>
            </w:tcBorders>
          </w:tcPr>
          <w:p w:rsidR="007065DC" w:rsidRDefault="007065DC" w:rsidP="00CC0F8E">
            <w:pPr>
              <w:jc w:val="center"/>
            </w:pPr>
            <w:r>
              <w:t>20%</w:t>
            </w:r>
          </w:p>
        </w:tc>
      </w:tr>
      <w:tr w:rsidR="007065DC" w:rsidTr="00CC0F8E">
        <w:tc>
          <w:tcPr>
            <w:tcW w:w="5670" w:type="dxa"/>
          </w:tcPr>
          <w:p w:rsidR="007065DC" w:rsidRDefault="007065DC" w:rsidP="00CC0F8E">
            <w:pPr>
              <w:spacing w:line="240" w:lineRule="exact"/>
            </w:pPr>
            <w:r>
              <w:t xml:space="preserve">Urgent care </w:t>
            </w:r>
            <w:r>
              <w:rPr>
                <w:sz w:val="18"/>
              </w:rPr>
              <w:t xml:space="preserve">– </w:t>
            </w:r>
            <w:r>
              <w:rPr>
                <w:i/>
                <w:sz w:val="18"/>
              </w:rPr>
              <w:t>at participating centers only</w:t>
            </w:r>
          </w:p>
        </w:tc>
        <w:tc>
          <w:tcPr>
            <w:tcW w:w="2970" w:type="dxa"/>
            <w:tcBorders>
              <w:top w:val="single" w:sz="4" w:space="0" w:color="auto"/>
            </w:tcBorders>
          </w:tcPr>
          <w:p w:rsidR="007065DC" w:rsidRDefault="007065DC" w:rsidP="00CC0F8E">
            <w:pPr>
              <w:spacing w:line="240" w:lineRule="exact"/>
              <w:jc w:val="center"/>
              <w:rPr>
                <w:spacing w:val="-8"/>
              </w:rPr>
            </w:pPr>
            <w:r>
              <w:rPr>
                <w:spacing w:val="-8"/>
              </w:rPr>
              <w:t>0%</w:t>
            </w:r>
          </w:p>
        </w:tc>
        <w:tc>
          <w:tcPr>
            <w:tcW w:w="2250" w:type="dxa"/>
            <w:tcBorders>
              <w:top w:val="single" w:sz="4" w:space="0" w:color="auto"/>
            </w:tcBorders>
          </w:tcPr>
          <w:p w:rsidR="007065DC" w:rsidRDefault="007065DC" w:rsidP="00CC0F8E">
            <w:pPr>
              <w:jc w:val="center"/>
            </w:pPr>
            <w:r>
              <w:t>20%</w:t>
            </w:r>
          </w:p>
        </w:tc>
      </w:tr>
      <w:tr w:rsidR="007065DC" w:rsidTr="00CC0F8E">
        <w:tc>
          <w:tcPr>
            <w:tcW w:w="5670" w:type="dxa"/>
            <w:vAlign w:val="center"/>
          </w:tcPr>
          <w:p w:rsidR="007065DC" w:rsidRDefault="007065DC" w:rsidP="00CC0F8E">
            <w:pPr>
              <w:spacing w:line="240" w:lineRule="exact"/>
            </w:pPr>
            <w:r>
              <w:t xml:space="preserve">Emergency care </w:t>
            </w:r>
          </w:p>
        </w:tc>
        <w:tc>
          <w:tcPr>
            <w:tcW w:w="2970" w:type="dxa"/>
          </w:tcPr>
          <w:p w:rsidR="007065DC" w:rsidRDefault="007065DC" w:rsidP="00CC0F8E">
            <w:pPr>
              <w:spacing w:line="240" w:lineRule="exact"/>
              <w:jc w:val="center"/>
              <w:rPr>
                <w:spacing w:val="-8"/>
              </w:rPr>
            </w:pPr>
            <w:r>
              <w:rPr>
                <w:spacing w:val="-8"/>
              </w:rPr>
              <w:t>0%</w:t>
            </w:r>
          </w:p>
        </w:tc>
        <w:tc>
          <w:tcPr>
            <w:tcW w:w="2250" w:type="dxa"/>
          </w:tcPr>
          <w:p w:rsidR="007065DC" w:rsidRDefault="007065DC" w:rsidP="00CC0F8E">
            <w:pPr>
              <w:spacing w:line="240" w:lineRule="exact"/>
              <w:jc w:val="center"/>
            </w:pPr>
            <w:r>
              <w:t>0%</w:t>
            </w:r>
          </w:p>
        </w:tc>
      </w:tr>
      <w:tr w:rsidR="007065DC" w:rsidTr="00CC0F8E">
        <w:tc>
          <w:tcPr>
            <w:tcW w:w="5670" w:type="dxa"/>
          </w:tcPr>
          <w:p w:rsidR="007065DC" w:rsidRDefault="007065DC" w:rsidP="00CC0F8E">
            <w:pPr>
              <w:spacing w:line="240" w:lineRule="exact"/>
              <w:rPr>
                <w:i/>
              </w:rPr>
            </w:pPr>
            <w:r>
              <w:t xml:space="preserve">Ambulance  </w:t>
            </w:r>
          </w:p>
        </w:tc>
        <w:tc>
          <w:tcPr>
            <w:tcW w:w="2970" w:type="dxa"/>
          </w:tcPr>
          <w:p w:rsidR="007065DC" w:rsidRDefault="007065DC" w:rsidP="00CC0F8E">
            <w:pPr>
              <w:spacing w:line="240" w:lineRule="exact"/>
              <w:jc w:val="center"/>
              <w:rPr>
                <w:spacing w:val="-8"/>
              </w:rPr>
            </w:pPr>
            <w:r>
              <w:rPr>
                <w:spacing w:val="-8"/>
              </w:rPr>
              <w:t>0%</w:t>
            </w:r>
          </w:p>
        </w:tc>
        <w:tc>
          <w:tcPr>
            <w:tcW w:w="2250" w:type="dxa"/>
          </w:tcPr>
          <w:p w:rsidR="007065DC" w:rsidRDefault="007065DC" w:rsidP="00CC0F8E">
            <w:pPr>
              <w:spacing w:line="240" w:lineRule="exact"/>
              <w:jc w:val="center"/>
            </w:pPr>
            <w:r>
              <w:t>0%</w:t>
            </w:r>
          </w:p>
        </w:tc>
      </w:tr>
    </w:tbl>
    <w:p w:rsidR="007065DC" w:rsidRDefault="007065DC" w:rsidP="007065DC">
      <w:pPr>
        <w:spacing w:line="240" w:lineRule="exact"/>
        <w:rPr>
          <w:b/>
          <w:sz w:val="22"/>
        </w:rPr>
      </w:pPr>
    </w:p>
    <w:p w:rsidR="007065DC" w:rsidRDefault="007065DC" w:rsidP="007065DC">
      <w:pPr>
        <w:spacing w:line="240" w:lineRule="exact"/>
        <w:rPr>
          <w:b/>
          <w:sz w:val="22"/>
        </w:rPr>
      </w:pPr>
    </w:p>
    <w:p w:rsidR="007065DC" w:rsidRDefault="007065DC" w:rsidP="007065DC">
      <w:pPr>
        <w:spacing w:line="240" w:lineRule="exact"/>
        <w:rPr>
          <w:b/>
          <w:sz w:val="22"/>
        </w:rPr>
      </w:pPr>
    </w:p>
    <w:p w:rsidR="007065DC" w:rsidRDefault="007065DC" w:rsidP="007065DC">
      <w:pPr>
        <w:spacing w:line="240" w:lineRule="exact"/>
        <w:rPr>
          <w:b/>
          <w:sz w:val="22"/>
        </w:rPr>
      </w:pPr>
    </w:p>
    <w:p w:rsidR="007065DC" w:rsidRDefault="007065DC" w:rsidP="007065DC">
      <w:pPr>
        <w:spacing w:line="240" w:lineRule="exact"/>
        <w:jc w:val="right"/>
        <w:rPr>
          <w:sz w:val="18"/>
          <w:szCs w:val="18"/>
        </w:rPr>
      </w:pPr>
      <w:r>
        <w:rPr>
          <w:sz w:val="18"/>
          <w:szCs w:val="18"/>
        </w:rPr>
        <w:t>RSD 19</w:t>
      </w:r>
    </w:p>
    <w:p w:rsidR="007065DC" w:rsidRDefault="007065DC" w:rsidP="007065DC">
      <w:pPr>
        <w:spacing w:line="240" w:lineRule="exact"/>
        <w:jc w:val="right"/>
        <w:rPr>
          <w:sz w:val="18"/>
          <w:szCs w:val="18"/>
        </w:rPr>
      </w:pPr>
      <w:r>
        <w:rPr>
          <w:sz w:val="18"/>
          <w:szCs w:val="18"/>
        </w:rPr>
        <w:t>C</w:t>
      </w:r>
      <w:r w:rsidRPr="00E32782">
        <w:rPr>
          <w:sz w:val="18"/>
          <w:szCs w:val="18"/>
        </w:rPr>
        <w:t>GHSA</w:t>
      </w:r>
      <w:r>
        <w:rPr>
          <w:sz w:val="18"/>
          <w:szCs w:val="18"/>
        </w:rPr>
        <w:t xml:space="preserve">6318 INC w Rx copay Non </w:t>
      </w:r>
      <w:proofErr w:type="spellStart"/>
      <w:r>
        <w:rPr>
          <w:sz w:val="18"/>
          <w:szCs w:val="18"/>
        </w:rPr>
        <w:t>Emb</w:t>
      </w:r>
      <w:proofErr w:type="spellEnd"/>
      <w:r w:rsidRPr="00E32782">
        <w:rPr>
          <w:sz w:val="18"/>
          <w:szCs w:val="18"/>
        </w:rPr>
        <w:t xml:space="preserve"> (</w:t>
      </w:r>
      <w:r w:rsidRPr="00E32782">
        <w:rPr>
          <w:i/>
          <w:sz w:val="18"/>
          <w:szCs w:val="18"/>
        </w:rPr>
        <w:t>Eff. 1/2018</w:t>
      </w:r>
      <w:r w:rsidRPr="00E32782">
        <w:rPr>
          <w:sz w:val="18"/>
          <w:szCs w:val="18"/>
        </w:rPr>
        <w:t>)</w:t>
      </w:r>
    </w:p>
    <w:p w:rsidR="007065DC" w:rsidRDefault="007065DC" w:rsidP="007065DC">
      <w:pPr>
        <w:spacing w:line="240" w:lineRule="exact"/>
        <w:jc w:val="right"/>
        <w:rPr>
          <w:sz w:val="18"/>
          <w:szCs w:val="18"/>
        </w:rPr>
      </w:pPr>
    </w:p>
    <w:p w:rsidR="007065DC" w:rsidRPr="00E32782" w:rsidRDefault="007065DC" w:rsidP="007065DC">
      <w:pPr>
        <w:spacing w:line="240" w:lineRule="exact"/>
        <w:jc w:val="right"/>
        <w:rPr>
          <w:sz w:val="18"/>
          <w:szCs w:val="18"/>
        </w:rPr>
      </w:pPr>
    </w:p>
    <w:tbl>
      <w:tblPr>
        <w:tblW w:w="108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30"/>
        <w:gridCol w:w="2610"/>
        <w:gridCol w:w="2250"/>
      </w:tblGrid>
      <w:tr w:rsidR="007065DC" w:rsidTr="00CC0F8E">
        <w:trPr>
          <w:cantSplit/>
        </w:trPr>
        <w:tc>
          <w:tcPr>
            <w:tcW w:w="6030" w:type="dxa"/>
            <w:tcBorders>
              <w:top w:val="nil"/>
              <w:left w:val="nil"/>
              <w:bottom w:val="single" w:sz="4" w:space="0" w:color="auto"/>
              <w:right w:val="nil"/>
            </w:tcBorders>
          </w:tcPr>
          <w:p w:rsidR="007065DC" w:rsidRDefault="007065DC" w:rsidP="00CC0F8E">
            <w:pPr>
              <w:spacing w:line="240" w:lineRule="exact"/>
              <w:rPr>
                <w:i/>
              </w:rPr>
            </w:pPr>
          </w:p>
          <w:p w:rsidR="007065DC" w:rsidRDefault="007065DC" w:rsidP="00CC0F8E">
            <w:pPr>
              <w:spacing w:line="240" w:lineRule="exact"/>
              <w:rPr>
                <w:i/>
              </w:rPr>
            </w:pPr>
          </w:p>
          <w:p w:rsidR="007065DC" w:rsidRDefault="007065DC" w:rsidP="00CC0F8E">
            <w:pPr>
              <w:spacing w:line="240" w:lineRule="exact"/>
              <w:rPr>
                <w:b/>
              </w:rPr>
            </w:pPr>
            <w:r>
              <w:rPr>
                <w:b/>
              </w:rPr>
              <w:t>OTHER HEALTH CARE</w:t>
            </w:r>
          </w:p>
        </w:tc>
        <w:tc>
          <w:tcPr>
            <w:tcW w:w="261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jc w:val="center"/>
              <w:rPr>
                <w:b/>
              </w:rPr>
            </w:pPr>
            <w:r>
              <w:rPr>
                <w:b/>
              </w:rPr>
              <w:t>In-Network After Annual Deductible</w:t>
            </w:r>
          </w:p>
          <w:p w:rsidR="007065DC" w:rsidRDefault="007065DC" w:rsidP="00CC0F8E">
            <w:pPr>
              <w:spacing w:line="240" w:lineRule="exact"/>
              <w:jc w:val="center"/>
              <w:rPr>
                <w:b/>
                <w:i/>
              </w:rPr>
            </w:pPr>
            <w:r>
              <w:rPr>
                <w:b/>
                <w:i/>
              </w:rPr>
              <w:t>Member pays:</w:t>
            </w:r>
          </w:p>
        </w:tc>
        <w:tc>
          <w:tcPr>
            <w:tcW w:w="2250" w:type="dxa"/>
            <w:tcBorders>
              <w:left w:val="nil"/>
              <w:bottom w:val="single" w:sz="6" w:space="0" w:color="auto"/>
            </w:tcBorders>
          </w:tcPr>
          <w:p w:rsidR="007065DC" w:rsidRDefault="007065DC" w:rsidP="00CC0F8E">
            <w:pPr>
              <w:spacing w:line="240" w:lineRule="exact"/>
              <w:jc w:val="center"/>
              <w:rPr>
                <w:b/>
              </w:rPr>
            </w:pPr>
            <w:r>
              <w:rPr>
                <w:b/>
              </w:rPr>
              <w:t>Out-of-Network After Annual Deductible</w:t>
            </w:r>
          </w:p>
          <w:p w:rsidR="007065DC" w:rsidRDefault="007065DC" w:rsidP="00CC0F8E">
            <w:pPr>
              <w:spacing w:line="240" w:lineRule="exact"/>
              <w:jc w:val="center"/>
              <w:rPr>
                <w:b/>
                <w:i/>
              </w:rPr>
            </w:pPr>
            <w:r>
              <w:rPr>
                <w:b/>
                <w:i/>
              </w:rPr>
              <w:t>Member pays:</w:t>
            </w:r>
          </w:p>
        </w:tc>
      </w:tr>
      <w:tr w:rsidR="007065DC" w:rsidTr="00CC0F8E">
        <w:trPr>
          <w:cantSplit/>
        </w:trPr>
        <w:tc>
          <w:tcPr>
            <w:tcW w:w="6030" w:type="dxa"/>
            <w:tcBorders>
              <w:top w:val="single" w:sz="4" w:space="0" w:color="auto"/>
              <w:left w:val="single" w:sz="4" w:space="0" w:color="auto"/>
              <w:bottom w:val="single" w:sz="4" w:space="0" w:color="auto"/>
              <w:right w:val="single" w:sz="4" w:space="0" w:color="auto"/>
            </w:tcBorders>
          </w:tcPr>
          <w:p w:rsidR="007065DC" w:rsidRPr="00BA2E0E" w:rsidRDefault="007065DC" w:rsidP="00CC0F8E">
            <w:pPr>
              <w:spacing w:line="240" w:lineRule="exact"/>
              <w:rPr>
                <w:i/>
                <w:sz w:val="18"/>
                <w:szCs w:val="18"/>
              </w:rPr>
            </w:pPr>
            <w:r w:rsidRPr="00BA2E0E">
              <w:t xml:space="preserve">Outpatient rehabilitative services </w:t>
            </w:r>
            <w:r>
              <w:t xml:space="preserve">– PT, OT, ST, and Chiro - </w:t>
            </w:r>
            <w:r w:rsidRPr="00CB6ABB">
              <w:rPr>
                <w:i/>
                <w:sz w:val="18"/>
              </w:rPr>
              <w:t>Prior authorization required after the first visit for PT and OT</w:t>
            </w:r>
            <w:r>
              <w:rPr>
                <w:i/>
                <w:sz w:val="18"/>
              </w:rPr>
              <w:t>. 5</w:t>
            </w:r>
            <w:r w:rsidRPr="00E47ECD">
              <w:rPr>
                <w:i/>
                <w:sz w:val="18"/>
                <w:szCs w:val="18"/>
              </w:rPr>
              <w:t>0</w:t>
            </w:r>
            <w:r w:rsidRPr="00BA2E0E">
              <w:rPr>
                <w:i/>
                <w:sz w:val="18"/>
                <w:szCs w:val="18"/>
              </w:rPr>
              <w:t xml:space="preserve"> </w:t>
            </w:r>
            <w:r>
              <w:rPr>
                <w:i/>
                <w:sz w:val="18"/>
                <w:szCs w:val="18"/>
              </w:rPr>
              <w:t xml:space="preserve">combined </w:t>
            </w:r>
            <w:r w:rsidRPr="00BA2E0E">
              <w:rPr>
                <w:i/>
                <w:sz w:val="18"/>
                <w:szCs w:val="18"/>
              </w:rPr>
              <w:t xml:space="preserve">visit </w:t>
            </w:r>
            <w:proofErr w:type="gramStart"/>
            <w:r w:rsidRPr="00BA2E0E">
              <w:rPr>
                <w:i/>
                <w:sz w:val="18"/>
                <w:szCs w:val="18"/>
              </w:rPr>
              <w:t>maximum</w:t>
            </w:r>
            <w:proofErr w:type="gramEnd"/>
            <w:r w:rsidRPr="00BA2E0E">
              <w:rPr>
                <w:i/>
                <w:sz w:val="18"/>
                <w:szCs w:val="18"/>
              </w:rPr>
              <w:t xml:space="preserve"> for PT, OT</w:t>
            </w:r>
            <w:r>
              <w:rPr>
                <w:i/>
                <w:sz w:val="18"/>
                <w:szCs w:val="18"/>
              </w:rPr>
              <w:t>,</w:t>
            </w:r>
            <w:r w:rsidRPr="00BA2E0E">
              <w:rPr>
                <w:i/>
                <w:sz w:val="18"/>
                <w:szCs w:val="18"/>
              </w:rPr>
              <w:t xml:space="preserve"> ST</w:t>
            </w:r>
            <w:r>
              <w:rPr>
                <w:i/>
                <w:sz w:val="18"/>
                <w:szCs w:val="18"/>
              </w:rPr>
              <w:t>, and Chiro</w:t>
            </w:r>
            <w:r w:rsidRPr="00BA2E0E">
              <w:rPr>
                <w:i/>
                <w:sz w:val="18"/>
                <w:szCs w:val="18"/>
              </w:rPr>
              <w:t xml:space="preserve"> per year. </w:t>
            </w:r>
          </w:p>
        </w:tc>
        <w:tc>
          <w:tcPr>
            <w:tcW w:w="2610" w:type="dxa"/>
            <w:tcBorders>
              <w:top w:val="single" w:sz="4" w:space="0" w:color="auto"/>
              <w:left w:val="nil"/>
            </w:tcBorders>
          </w:tcPr>
          <w:p w:rsidR="007065DC" w:rsidRDefault="007065DC" w:rsidP="00CC0F8E">
            <w:pPr>
              <w:spacing w:line="240" w:lineRule="exact"/>
              <w:jc w:val="center"/>
              <w:rPr>
                <w:spacing w:val="-8"/>
              </w:rPr>
            </w:pPr>
          </w:p>
          <w:p w:rsidR="007065DC" w:rsidRDefault="007065DC" w:rsidP="00CC0F8E">
            <w:pPr>
              <w:spacing w:line="240" w:lineRule="exact"/>
              <w:jc w:val="center"/>
              <w:rPr>
                <w:spacing w:val="-8"/>
              </w:rPr>
            </w:pPr>
            <w:r>
              <w:rPr>
                <w:spacing w:val="-8"/>
              </w:rPr>
              <w:t>0%</w:t>
            </w:r>
          </w:p>
        </w:tc>
        <w:tc>
          <w:tcPr>
            <w:tcW w:w="2250" w:type="dxa"/>
            <w:tcBorders>
              <w:bottom w:val="single" w:sz="6" w:space="0" w:color="auto"/>
            </w:tcBorders>
          </w:tcPr>
          <w:p w:rsidR="007065DC" w:rsidRDefault="007065DC" w:rsidP="00CC0F8E">
            <w:pPr>
              <w:spacing w:line="240" w:lineRule="exact"/>
              <w:jc w:val="center"/>
            </w:pPr>
          </w:p>
          <w:p w:rsidR="007065DC" w:rsidRDefault="007065DC" w:rsidP="00CC0F8E">
            <w:pPr>
              <w:spacing w:line="240" w:lineRule="exact"/>
              <w:jc w:val="center"/>
            </w:pPr>
            <w:r>
              <w:t>20%</w:t>
            </w:r>
          </w:p>
        </w:tc>
      </w:tr>
      <w:tr w:rsidR="007065DC" w:rsidTr="00CC0F8E">
        <w:trPr>
          <w:cantSplit/>
        </w:trPr>
        <w:tc>
          <w:tcPr>
            <w:tcW w:w="603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pPr>
            <w:r>
              <w:t>Durable medical equipment / Prosthetic devices</w:t>
            </w:r>
          </w:p>
          <w:p w:rsidR="007065DC" w:rsidRDefault="007065DC" w:rsidP="00CC0F8E">
            <w:pPr>
              <w:pStyle w:val="Heading2"/>
            </w:pPr>
            <w:r>
              <w:t>Unlimited maximum per calendar year</w:t>
            </w:r>
          </w:p>
        </w:tc>
        <w:tc>
          <w:tcPr>
            <w:tcW w:w="2610" w:type="dxa"/>
            <w:tcBorders>
              <w:top w:val="single" w:sz="4" w:space="0" w:color="auto"/>
              <w:left w:val="nil"/>
            </w:tcBorders>
          </w:tcPr>
          <w:p w:rsidR="007065DC" w:rsidRDefault="007065DC" w:rsidP="00CC0F8E">
            <w:pPr>
              <w:spacing w:line="240" w:lineRule="exact"/>
              <w:jc w:val="center"/>
              <w:rPr>
                <w:spacing w:val="-8"/>
              </w:rPr>
            </w:pPr>
            <w:r>
              <w:rPr>
                <w:spacing w:val="-8"/>
              </w:rPr>
              <w:t xml:space="preserve">0% </w:t>
            </w:r>
          </w:p>
        </w:tc>
        <w:tc>
          <w:tcPr>
            <w:tcW w:w="2250" w:type="dxa"/>
            <w:tcBorders>
              <w:bottom w:val="single" w:sz="6" w:space="0" w:color="auto"/>
            </w:tcBorders>
          </w:tcPr>
          <w:p w:rsidR="007065DC" w:rsidRDefault="007065DC" w:rsidP="00CC0F8E">
            <w:pPr>
              <w:jc w:val="center"/>
            </w:pPr>
            <w:r>
              <w:t>20%</w:t>
            </w:r>
          </w:p>
        </w:tc>
      </w:tr>
      <w:tr w:rsidR="007065DC" w:rsidTr="00CC0F8E">
        <w:trPr>
          <w:cantSplit/>
        </w:trPr>
        <w:tc>
          <w:tcPr>
            <w:tcW w:w="603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pPr>
            <w:r>
              <w:t>Diabetic supplies, drugs &amp; equipment</w:t>
            </w:r>
          </w:p>
          <w:p w:rsidR="007065DC" w:rsidRDefault="007065DC" w:rsidP="00CC0F8E">
            <w:pPr>
              <w:spacing w:line="240" w:lineRule="exact"/>
              <w:rPr>
                <w:i/>
              </w:rPr>
            </w:pPr>
            <w:r>
              <w:rPr>
                <w:i/>
                <w:sz w:val="18"/>
              </w:rPr>
              <w:t>Diabetic drugs are covered at in-network benefit level.</w:t>
            </w:r>
          </w:p>
        </w:tc>
        <w:tc>
          <w:tcPr>
            <w:tcW w:w="2610" w:type="dxa"/>
            <w:tcBorders>
              <w:top w:val="single" w:sz="4" w:space="0" w:color="auto"/>
              <w:left w:val="nil"/>
            </w:tcBorders>
          </w:tcPr>
          <w:p w:rsidR="007065DC" w:rsidRDefault="007065DC" w:rsidP="00CC0F8E">
            <w:pPr>
              <w:spacing w:line="240" w:lineRule="exact"/>
              <w:jc w:val="center"/>
              <w:rPr>
                <w:spacing w:val="-8"/>
              </w:rPr>
            </w:pPr>
            <w:r>
              <w:rPr>
                <w:spacing w:val="-8"/>
              </w:rPr>
              <w:t xml:space="preserve">0% </w:t>
            </w:r>
          </w:p>
        </w:tc>
        <w:tc>
          <w:tcPr>
            <w:tcW w:w="2250" w:type="dxa"/>
            <w:tcBorders>
              <w:bottom w:val="single" w:sz="6" w:space="0" w:color="auto"/>
            </w:tcBorders>
          </w:tcPr>
          <w:p w:rsidR="007065DC" w:rsidRDefault="007065DC" w:rsidP="00CC0F8E">
            <w:pPr>
              <w:jc w:val="center"/>
            </w:pPr>
            <w:r>
              <w:t>20%</w:t>
            </w:r>
          </w:p>
        </w:tc>
      </w:tr>
      <w:tr w:rsidR="007065DC" w:rsidTr="00CC0F8E">
        <w:trPr>
          <w:cantSplit/>
        </w:trPr>
        <w:tc>
          <w:tcPr>
            <w:tcW w:w="6030" w:type="dxa"/>
            <w:tcBorders>
              <w:top w:val="single" w:sz="4" w:space="0" w:color="auto"/>
              <w:left w:val="single" w:sz="4" w:space="0" w:color="auto"/>
              <w:bottom w:val="single" w:sz="4" w:space="0" w:color="auto"/>
              <w:right w:val="single" w:sz="4" w:space="0" w:color="auto"/>
            </w:tcBorders>
          </w:tcPr>
          <w:p w:rsidR="007065DC" w:rsidRDefault="007065DC" w:rsidP="00CC0F8E">
            <w:pPr>
              <w:spacing w:line="240" w:lineRule="exact"/>
              <w:rPr>
                <w:i/>
              </w:rPr>
            </w:pPr>
            <w:r>
              <w:t xml:space="preserve">Infertility – </w:t>
            </w:r>
            <w:r>
              <w:rPr>
                <w:i/>
              </w:rPr>
              <w:t>prior authorization required</w:t>
            </w:r>
          </w:p>
          <w:p w:rsidR="007065DC" w:rsidRPr="00B31766" w:rsidRDefault="007065DC" w:rsidP="00CC0F8E">
            <w:pPr>
              <w:spacing w:line="240" w:lineRule="exact"/>
              <w:rPr>
                <w:i/>
              </w:rPr>
            </w:pPr>
            <w:r>
              <w:rPr>
                <w:i/>
              </w:rPr>
              <w:t>Some restrictions may apply</w:t>
            </w:r>
          </w:p>
        </w:tc>
        <w:tc>
          <w:tcPr>
            <w:tcW w:w="2610" w:type="dxa"/>
            <w:tcBorders>
              <w:top w:val="single" w:sz="4" w:space="0" w:color="auto"/>
              <w:left w:val="nil"/>
            </w:tcBorders>
          </w:tcPr>
          <w:p w:rsidR="007065DC" w:rsidRDefault="007065DC" w:rsidP="00CC0F8E">
            <w:pPr>
              <w:spacing w:line="240" w:lineRule="exact"/>
              <w:jc w:val="center"/>
              <w:rPr>
                <w:spacing w:val="-8"/>
              </w:rPr>
            </w:pPr>
            <w:r>
              <w:rPr>
                <w:spacing w:val="-8"/>
              </w:rPr>
              <w:t>0%</w:t>
            </w:r>
          </w:p>
        </w:tc>
        <w:tc>
          <w:tcPr>
            <w:tcW w:w="2250" w:type="dxa"/>
            <w:tcBorders>
              <w:bottom w:val="single" w:sz="6" w:space="0" w:color="auto"/>
            </w:tcBorders>
          </w:tcPr>
          <w:p w:rsidR="007065DC" w:rsidRDefault="007065DC" w:rsidP="00CC0F8E">
            <w:pPr>
              <w:jc w:val="center"/>
            </w:pPr>
            <w:r>
              <w:t>20%</w:t>
            </w:r>
          </w:p>
        </w:tc>
      </w:tr>
      <w:tr w:rsidR="007065DC" w:rsidTr="00CC0F8E">
        <w:trPr>
          <w:cantSplit/>
        </w:trPr>
        <w:tc>
          <w:tcPr>
            <w:tcW w:w="6030" w:type="dxa"/>
            <w:tcBorders>
              <w:top w:val="single" w:sz="4" w:space="0" w:color="auto"/>
            </w:tcBorders>
          </w:tcPr>
          <w:p w:rsidR="007065DC" w:rsidRDefault="007065DC" w:rsidP="00CC0F8E">
            <w:pPr>
              <w:spacing w:line="240" w:lineRule="exact"/>
            </w:pPr>
            <w:r>
              <w:t>Home health care</w:t>
            </w:r>
          </w:p>
          <w:p w:rsidR="007065DC" w:rsidRPr="00BB3F37" w:rsidRDefault="007065DC" w:rsidP="00CC0F8E">
            <w:pPr>
              <w:spacing w:line="240" w:lineRule="exact"/>
              <w:rPr>
                <w:i/>
                <w:sz w:val="18"/>
              </w:rPr>
            </w:pPr>
            <w:r>
              <w:rPr>
                <w:i/>
                <w:sz w:val="18"/>
              </w:rPr>
              <w:t>200 visits per member per calendar year</w:t>
            </w:r>
          </w:p>
        </w:tc>
        <w:tc>
          <w:tcPr>
            <w:tcW w:w="2610" w:type="dxa"/>
          </w:tcPr>
          <w:p w:rsidR="007065DC" w:rsidRDefault="007065DC" w:rsidP="00CC0F8E">
            <w:pPr>
              <w:spacing w:line="240" w:lineRule="exact"/>
              <w:jc w:val="center"/>
            </w:pPr>
            <w:r>
              <w:t>0%</w:t>
            </w:r>
          </w:p>
        </w:tc>
        <w:tc>
          <w:tcPr>
            <w:tcW w:w="2250" w:type="dxa"/>
          </w:tcPr>
          <w:p w:rsidR="007065DC" w:rsidRDefault="007065DC" w:rsidP="00CC0F8E">
            <w:pPr>
              <w:spacing w:line="240" w:lineRule="exact"/>
              <w:jc w:val="center"/>
            </w:pPr>
            <w:r>
              <w:t>20%</w:t>
            </w:r>
          </w:p>
        </w:tc>
      </w:tr>
    </w:tbl>
    <w:p w:rsidR="007065DC" w:rsidRDefault="007065DC" w:rsidP="007065DC">
      <w:pPr>
        <w:rPr>
          <w:b/>
        </w:rPr>
      </w:pPr>
      <w:r>
        <w:rPr>
          <w:b/>
        </w:rPr>
        <w:t>PRESCRIPTION DRUGS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2441"/>
        <w:gridCol w:w="2143"/>
      </w:tblGrid>
      <w:tr w:rsidR="007065DC" w:rsidRPr="00E47ECD" w:rsidTr="00CC0F8E">
        <w:tc>
          <w:tcPr>
            <w:tcW w:w="6030" w:type="dxa"/>
            <w:tcBorders>
              <w:top w:val="single" w:sz="4" w:space="0" w:color="auto"/>
              <w:left w:val="single" w:sz="4" w:space="0" w:color="auto"/>
              <w:bottom w:val="single" w:sz="4" w:space="0" w:color="auto"/>
              <w:right w:val="single" w:sz="4" w:space="0" w:color="auto"/>
            </w:tcBorders>
            <w:hideMark/>
          </w:tcPr>
          <w:p w:rsidR="007065DC" w:rsidRPr="00E47ECD" w:rsidRDefault="007065DC" w:rsidP="00CC0F8E">
            <w:r w:rsidRPr="00E47ECD">
              <w:t xml:space="preserve">Tier 1 </w:t>
            </w:r>
          </w:p>
          <w:p w:rsidR="007065DC" w:rsidRPr="00E47ECD" w:rsidRDefault="007065DC" w:rsidP="00CC0F8E">
            <w:pPr>
              <w:rPr>
                <w:i/>
              </w:rPr>
            </w:pPr>
            <w:r w:rsidRPr="00E47ECD">
              <w:rPr>
                <w:i/>
                <w:spacing w:val="-5"/>
                <w:sz w:val="18"/>
                <w:szCs w:val="18"/>
              </w:rPr>
              <w:t>Tier 1 drugs have the lowest copayment.  This tier contains low cost or preferred medications that may be generic, single source brand drugs</w:t>
            </w:r>
          </w:p>
        </w:tc>
        <w:tc>
          <w:tcPr>
            <w:tcW w:w="2610" w:type="dxa"/>
            <w:tcBorders>
              <w:top w:val="single" w:sz="4" w:space="0" w:color="auto"/>
              <w:left w:val="single" w:sz="4" w:space="0" w:color="auto"/>
              <w:bottom w:val="single" w:sz="4" w:space="0" w:color="auto"/>
              <w:right w:val="single" w:sz="4" w:space="0" w:color="auto"/>
            </w:tcBorders>
            <w:hideMark/>
          </w:tcPr>
          <w:p w:rsidR="007065DC" w:rsidRDefault="007065DC" w:rsidP="00CC0F8E">
            <w:pPr>
              <w:jc w:val="center"/>
            </w:pPr>
          </w:p>
          <w:p w:rsidR="007065DC" w:rsidRPr="00E47ECD" w:rsidRDefault="007065DC" w:rsidP="00CC0F8E">
            <w:pPr>
              <w:jc w:val="center"/>
            </w:pPr>
            <w:r>
              <w:t>$0</w:t>
            </w:r>
            <w:r w:rsidRPr="00E47ECD">
              <w:t xml:space="preserve"> Copayment</w:t>
            </w:r>
          </w:p>
        </w:tc>
        <w:tc>
          <w:tcPr>
            <w:tcW w:w="2268" w:type="dxa"/>
            <w:vMerge w:val="restart"/>
            <w:tcBorders>
              <w:top w:val="single" w:sz="4" w:space="0" w:color="auto"/>
              <w:left w:val="single" w:sz="4" w:space="0" w:color="auto"/>
              <w:right w:val="single" w:sz="4" w:space="0" w:color="auto"/>
            </w:tcBorders>
          </w:tcPr>
          <w:p w:rsidR="007065DC" w:rsidRPr="00E47ECD" w:rsidRDefault="007065DC" w:rsidP="00CC0F8E">
            <w:pPr>
              <w:jc w:val="center"/>
            </w:pPr>
          </w:p>
          <w:p w:rsidR="007065DC" w:rsidRPr="00E47ECD" w:rsidRDefault="007065DC" w:rsidP="00CC0F8E">
            <w:pPr>
              <w:jc w:val="center"/>
            </w:pPr>
          </w:p>
          <w:p w:rsidR="007065DC" w:rsidRPr="00E47ECD" w:rsidRDefault="007065DC" w:rsidP="00CC0F8E">
            <w:pPr>
              <w:jc w:val="center"/>
            </w:pPr>
            <w:r>
              <w:t>2</w:t>
            </w:r>
            <w:r w:rsidRPr="00E47ECD">
              <w:t xml:space="preserve">0% </w:t>
            </w:r>
            <w:r w:rsidRPr="00E47ECD">
              <w:rPr>
                <w:spacing w:val="-5"/>
              </w:rPr>
              <w:t>of the in-network allowance, plus the difference between Anthem Blue Cross and Blue Shield’s payment and the pharmacist’s actual charge</w:t>
            </w:r>
          </w:p>
        </w:tc>
      </w:tr>
      <w:tr w:rsidR="007065DC" w:rsidRPr="00E47ECD" w:rsidTr="00CC0F8E">
        <w:tc>
          <w:tcPr>
            <w:tcW w:w="6030" w:type="dxa"/>
            <w:tcBorders>
              <w:top w:val="single" w:sz="4" w:space="0" w:color="auto"/>
              <w:left w:val="single" w:sz="4" w:space="0" w:color="auto"/>
              <w:bottom w:val="single" w:sz="4" w:space="0" w:color="auto"/>
              <w:right w:val="single" w:sz="4" w:space="0" w:color="auto"/>
            </w:tcBorders>
            <w:hideMark/>
          </w:tcPr>
          <w:p w:rsidR="007065DC" w:rsidRPr="00E47ECD" w:rsidRDefault="007065DC" w:rsidP="00CC0F8E">
            <w:r w:rsidRPr="00E47ECD">
              <w:t>Tier 2</w:t>
            </w:r>
          </w:p>
          <w:p w:rsidR="007065DC" w:rsidRPr="00E47ECD" w:rsidRDefault="007065DC" w:rsidP="00CC0F8E">
            <w:pPr>
              <w:rPr>
                <w:i/>
                <w:sz w:val="18"/>
                <w:szCs w:val="18"/>
              </w:rPr>
            </w:pPr>
            <w:r w:rsidRPr="00E47ECD">
              <w:rPr>
                <w:i/>
                <w:sz w:val="18"/>
                <w:szCs w:val="18"/>
              </w:rPr>
              <w:t>Tier 2 drugs have a higher copayment than those in Tier 1.  This tier will contain low cost or preferred medications that may be single source brand drugs</w:t>
            </w:r>
          </w:p>
        </w:tc>
        <w:tc>
          <w:tcPr>
            <w:tcW w:w="2610" w:type="dxa"/>
            <w:tcBorders>
              <w:top w:val="single" w:sz="4" w:space="0" w:color="auto"/>
              <w:left w:val="single" w:sz="4" w:space="0" w:color="auto"/>
              <w:bottom w:val="single" w:sz="4" w:space="0" w:color="auto"/>
              <w:right w:val="single" w:sz="4" w:space="0" w:color="auto"/>
            </w:tcBorders>
            <w:hideMark/>
          </w:tcPr>
          <w:p w:rsidR="007065DC" w:rsidRDefault="007065DC" w:rsidP="00CC0F8E">
            <w:pPr>
              <w:jc w:val="center"/>
            </w:pPr>
          </w:p>
          <w:p w:rsidR="007065DC" w:rsidRPr="00E47ECD" w:rsidRDefault="007065DC" w:rsidP="00CC0F8E">
            <w:pPr>
              <w:jc w:val="center"/>
            </w:pPr>
            <w:r w:rsidRPr="00E47ECD">
              <w:t>$</w:t>
            </w:r>
            <w:r>
              <w:t>15 Copayment</w:t>
            </w:r>
            <w:r w:rsidRPr="00E47ECD">
              <w:t xml:space="preserve"> </w:t>
            </w:r>
          </w:p>
        </w:tc>
        <w:tc>
          <w:tcPr>
            <w:tcW w:w="2268" w:type="dxa"/>
            <w:vMerge/>
            <w:tcBorders>
              <w:left w:val="single" w:sz="4" w:space="0" w:color="auto"/>
              <w:right w:val="single" w:sz="4" w:space="0" w:color="auto"/>
            </w:tcBorders>
            <w:vAlign w:val="center"/>
            <w:hideMark/>
          </w:tcPr>
          <w:p w:rsidR="007065DC" w:rsidRPr="00E47ECD" w:rsidRDefault="007065DC" w:rsidP="00CC0F8E"/>
        </w:tc>
      </w:tr>
      <w:tr w:rsidR="007065DC" w:rsidRPr="00E47ECD" w:rsidTr="00CC0F8E">
        <w:tc>
          <w:tcPr>
            <w:tcW w:w="6030" w:type="dxa"/>
            <w:tcBorders>
              <w:top w:val="single" w:sz="4" w:space="0" w:color="auto"/>
              <w:left w:val="single" w:sz="4" w:space="0" w:color="auto"/>
              <w:bottom w:val="single" w:sz="4" w:space="0" w:color="auto"/>
              <w:right w:val="single" w:sz="4" w:space="0" w:color="auto"/>
            </w:tcBorders>
          </w:tcPr>
          <w:p w:rsidR="007065DC" w:rsidRPr="00E47ECD" w:rsidRDefault="007065DC" w:rsidP="00CC0F8E">
            <w:r w:rsidRPr="00E47ECD">
              <w:t>Tier 3</w:t>
            </w:r>
          </w:p>
          <w:p w:rsidR="007065DC" w:rsidRPr="00E47ECD" w:rsidRDefault="007065DC" w:rsidP="00CC0F8E">
            <w:r w:rsidRPr="00E47ECD">
              <w:rPr>
                <w:i/>
                <w:sz w:val="18"/>
                <w:szCs w:val="18"/>
              </w:rPr>
              <w:t>Tier 3 drugs have a higher copayment than those on Tier 2.  This tier will contain low cost or preferred medications that may be single source brand drugs</w:t>
            </w:r>
          </w:p>
        </w:tc>
        <w:tc>
          <w:tcPr>
            <w:tcW w:w="2610" w:type="dxa"/>
            <w:tcBorders>
              <w:top w:val="single" w:sz="4" w:space="0" w:color="auto"/>
              <w:left w:val="single" w:sz="4" w:space="0" w:color="auto"/>
              <w:bottom w:val="single" w:sz="4" w:space="0" w:color="auto"/>
              <w:right w:val="single" w:sz="4" w:space="0" w:color="auto"/>
            </w:tcBorders>
            <w:vAlign w:val="center"/>
          </w:tcPr>
          <w:p w:rsidR="007065DC" w:rsidRPr="00E47ECD" w:rsidRDefault="007065DC" w:rsidP="00CC0F8E">
            <w:pPr>
              <w:jc w:val="center"/>
            </w:pPr>
            <w:r w:rsidRPr="00E47ECD">
              <w:t>$</w:t>
            </w:r>
            <w:r>
              <w:t>3</w:t>
            </w:r>
            <w:r w:rsidRPr="00E47ECD">
              <w:t xml:space="preserve">0 Copayment </w:t>
            </w:r>
          </w:p>
        </w:tc>
        <w:tc>
          <w:tcPr>
            <w:tcW w:w="2268" w:type="dxa"/>
            <w:vMerge/>
            <w:tcBorders>
              <w:left w:val="single" w:sz="4" w:space="0" w:color="auto"/>
              <w:right w:val="single" w:sz="4" w:space="0" w:color="auto"/>
            </w:tcBorders>
            <w:vAlign w:val="center"/>
          </w:tcPr>
          <w:p w:rsidR="007065DC" w:rsidRPr="00E47ECD" w:rsidRDefault="007065DC" w:rsidP="00CC0F8E"/>
        </w:tc>
      </w:tr>
    </w:tbl>
    <w:p w:rsidR="007065DC" w:rsidRDefault="007065DC" w:rsidP="007065DC">
      <w:pPr>
        <w:pStyle w:val="Caption"/>
        <w:rPr>
          <w:sz w:val="20"/>
        </w:rPr>
      </w:pPr>
    </w:p>
    <w:p w:rsidR="007065DC" w:rsidRDefault="007065DC" w:rsidP="007065DC">
      <w:pPr>
        <w:pStyle w:val="Caption"/>
        <w:rPr>
          <w:sz w:val="20"/>
        </w:rPr>
      </w:pPr>
      <w:r>
        <w:rPr>
          <w:sz w:val="20"/>
        </w:rPr>
        <w:t>Notes to Benefit Descriptions</w:t>
      </w:r>
    </w:p>
    <w:p w:rsidR="007065DC" w:rsidRDefault="007065DC" w:rsidP="007065DC">
      <w:pPr>
        <w:numPr>
          <w:ilvl w:val="0"/>
          <w:numId w:val="40"/>
        </w:numPr>
        <w:rPr>
          <w:sz w:val="18"/>
        </w:rPr>
      </w:pPr>
      <w:r>
        <w:rPr>
          <w:sz w:val="18"/>
        </w:rPr>
        <w:t>In situations where the member is responsible for obtaining the necessary prior authorization and fails to do so, benefits may be reduced or denied.</w:t>
      </w:r>
    </w:p>
    <w:p w:rsidR="007065DC" w:rsidRDefault="007065DC" w:rsidP="007065DC">
      <w:pPr>
        <w:numPr>
          <w:ilvl w:val="0"/>
          <w:numId w:val="39"/>
        </w:numPr>
        <w:rPr>
          <w:sz w:val="18"/>
        </w:rPr>
      </w:pPr>
      <w:r>
        <w:rPr>
          <w:sz w:val="18"/>
        </w:rPr>
        <w:t xml:space="preserve">Members must utilize participating Blue Quality Centers for Transplant hospitals to receive benefits for Human Organ &amp; Tissue Transplant services.  This network of the finest medical transplant programs in the nation is available to members who are candidates for an organ or bone marrow transplant.  A nurse consultant trained in case management is dedicated to managing members who require organ and/or tissue transplants.  </w:t>
      </w:r>
    </w:p>
    <w:p w:rsidR="007065DC" w:rsidRDefault="007065DC" w:rsidP="007065DC">
      <w:pPr>
        <w:numPr>
          <w:ilvl w:val="0"/>
          <w:numId w:val="39"/>
        </w:numPr>
        <w:autoSpaceDE w:val="0"/>
        <w:autoSpaceDN w:val="0"/>
        <w:rPr>
          <w:sz w:val="18"/>
          <w:szCs w:val="18"/>
        </w:rPr>
      </w:pPr>
      <w:r>
        <w:rPr>
          <w:sz w:val="18"/>
          <w:szCs w:val="18"/>
        </w:rPr>
        <w:t>For services rendered by out-of-network providers, members are responsible for paying any charges in excess of the Maximum Allowable Amount.  Please reference your Subscriber Agreement/Certificate of Coverage for additional details.</w:t>
      </w:r>
    </w:p>
    <w:p w:rsidR="007065DC" w:rsidRPr="00B06549" w:rsidRDefault="007065DC" w:rsidP="007065DC">
      <w:pPr>
        <w:pBdr>
          <w:bottom w:val="single" w:sz="4" w:space="1" w:color="auto"/>
        </w:pBdr>
        <w:tabs>
          <w:tab w:val="left" w:pos="4500"/>
          <w:tab w:val="left" w:pos="8280"/>
        </w:tabs>
        <w:ind w:right="80"/>
        <w:rPr>
          <w:b/>
          <w:sz w:val="16"/>
          <w:szCs w:val="16"/>
        </w:rPr>
      </w:pPr>
    </w:p>
    <w:p w:rsidR="007065DC" w:rsidRDefault="007065DC" w:rsidP="007065DC">
      <w:pPr>
        <w:pBdr>
          <w:bottom w:val="single" w:sz="4" w:space="1" w:color="auto"/>
        </w:pBdr>
        <w:tabs>
          <w:tab w:val="left" w:pos="4500"/>
          <w:tab w:val="left" w:pos="8280"/>
        </w:tabs>
        <w:ind w:right="80"/>
        <w:rPr>
          <w:b/>
        </w:rPr>
      </w:pPr>
      <w:r>
        <w:rPr>
          <w:b/>
        </w:rPr>
        <w:t>Earn Rewards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4479"/>
      </w:tblGrid>
      <w:tr w:rsidR="007065DC" w:rsidRPr="00E47ECD" w:rsidTr="00CC0F8E">
        <w:tc>
          <w:tcPr>
            <w:tcW w:w="10908" w:type="dxa"/>
            <w:gridSpan w:val="2"/>
            <w:tcBorders>
              <w:top w:val="single" w:sz="4" w:space="0" w:color="auto"/>
              <w:left w:val="single" w:sz="4" w:space="0" w:color="auto"/>
              <w:bottom w:val="single" w:sz="4" w:space="0" w:color="auto"/>
              <w:right w:val="single" w:sz="4" w:space="0" w:color="auto"/>
            </w:tcBorders>
          </w:tcPr>
          <w:p w:rsidR="007065DC" w:rsidRPr="00E47ECD" w:rsidRDefault="007065DC" w:rsidP="00CC0F8E">
            <w:pPr>
              <w:tabs>
                <w:tab w:val="left" w:pos="4500"/>
                <w:tab w:val="left" w:pos="8280"/>
              </w:tabs>
              <w:ind w:right="80"/>
            </w:pPr>
            <w:r>
              <w:rPr>
                <w:sz w:val="18"/>
                <w:szCs w:val="18"/>
              </w:rPr>
              <w:t xml:space="preserve">What’s special about your HSA plan is that you may earn additional funds for your health account through the Healthy Rewards incentive program. It's how your plan rewards you for taking steps to improve your health.  </w:t>
            </w:r>
          </w:p>
        </w:tc>
      </w:tr>
      <w:tr w:rsidR="007065DC" w:rsidRPr="00E47ECD" w:rsidTr="00CC0F8E">
        <w:tc>
          <w:tcPr>
            <w:tcW w:w="6030" w:type="dxa"/>
            <w:tcBorders>
              <w:top w:val="single" w:sz="4" w:space="0" w:color="auto"/>
              <w:left w:val="single" w:sz="4" w:space="0" w:color="auto"/>
              <w:bottom w:val="single" w:sz="4" w:space="0" w:color="auto"/>
              <w:right w:val="single" w:sz="4" w:space="0" w:color="auto"/>
            </w:tcBorders>
          </w:tcPr>
          <w:p w:rsidR="007065DC" w:rsidRPr="00E47ECD" w:rsidRDefault="007065DC" w:rsidP="00CC0F8E">
            <w:r w:rsidRPr="006C633A">
              <w:rPr>
                <w:b/>
              </w:rPr>
              <w:t>If you do this:</w:t>
            </w:r>
          </w:p>
        </w:tc>
        <w:tc>
          <w:tcPr>
            <w:tcW w:w="4878" w:type="dxa"/>
            <w:tcBorders>
              <w:top w:val="single" w:sz="4" w:space="0" w:color="auto"/>
              <w:left w:val="single" w:sz="4" w:space="0" w:color="auto"/>
              <w:bottom w:val="single" w:sz="4" w:space="0" w:color="auto"/>
              <w:right w:val="single" w:sz="4" w:space="0" w:color="auto"/>
            </w:tcBorders>
            <w:vAlign w:val="center"/>
          </w:tcPr>
          <w:p w:rsidR="007065DC" w:rsidRPr="00E47ECD" w:rsidRDefault="007065DC" w:rsidP="00CC0F8E">
            <w:pPr>
              <w:tabs>
                <w:tab w:val="decimal" w:pos="5400"/>
                <w:tab w:val="left" w:pos="8280"/>
              </w:tabs>
              <w:ind w:right="80"/>
            </w:pPr>
            <w:r w:rsidRPr="006C633A">
              <w:rPr>
                <w:b/>
              </w:rPr>
              <w:t>You can earn:</w:t>
            </w:r>
          </w:p>
        </w:tc>
      </w:tr>
      <w:tr w:rsidR="007065DC" w:rsidRPr="00E47ECD" w:rsidTr="00CC0F8E">
        <w:tc>
          <w:tcPr>
            <w:tcW w:w="6030" w:type="dxa"/>
            <w:tcBorders>
              <w:top w:val="single" w:sz="4" w:space="0" w:color="auto"/>
              <w:left w:val="single" w:sz="4" w:space="0" w:color="auto"/>
              <w:bottom w:val="single" w:sz="4" w:space="0" w:color="auto"/>
              <w:right w:val="single" w:sz="4" w:space="0" w:color="auto"/>
            </w:tcBorders>
          </w:tcPr>
          <w:p w:rsidR="007065DC" w:rsidRDefault="007065DC" w:rsidP="00CC0F8E">
            <w:pPr>
              <w:rPr>
                <w:sz w:val="18"/>
                <w:szCs w:val="18"/>
              </w:rPr>
            </w:pPr>
          </w:p>
          <w:p w:rsidR="007065DC" w:rsidRDefault="007065DC" w:rsidP="00CC0F8E">
            <w:pPr>
              <w:rPr>
                <w:sz w:val="18"/>
                <w:szCs w:val="18"/>
              </w:rPr>
            </w:pPr>
            <w:r w:rsidRPr="006C633A">
              <w:rPr>
                <w:sz w:val="18"/>
                <w:szCs w:val="18"/>
              </w:rPr>
              <w:t>Future Moms</w:t>
            </w:r>
            <w:r>
              <w:rPr>
                <w:sz w:val="18"/>
                <w:szCs w:val="18"/>
              </w:rPr>
              <w:t xml:space="preserve"> participation and completion</w:t>
            </w:r>
          </w:p>
          <w:p w:rsidR="007065DC" w:rsidRDefault="007065DC" w:rsidP="00CC0F8E">
            <w:pPr>
              <w:rPr>
                <w:sz w:val="18"/>
                <w:szCs w:val="18"/>
              </w:rPr>
            </w:pPr>
            <w:r w:rsidRPr="006C633A">
              <w:rPr>
                <w:sz w:val="18"/>
                <w:szCs w:val="18"/>
              </w:rPr>
              <w:t>Online Wellness Toolkit participation</w:t>
            </w:r>
          </w:p>
          <w:p w:rsidR="007065DC" w:rsidRDefault="007065DC" w:rsidP="00CC0F8E">
            <w:pPr>
              <w:rPr>
                <w:sz w:val="18"/>
                <w:szCs w:val="18"/>
              </w:rPr>
            </w:pPr>
            <w:proofErr w:type="spellStart"/>
            <w:r w:rsidRPr="006C633A">
              <w:rPr>
                <w:sz w:val="18"/>
                <w:szCs w:val="18"/>
              </w:rPr>
              <w:t>ConditionCare</w:t>
            </w:r>
            <w:proofErr w:type="spellEnd"/>
            <w:r w:rsidRPr="006C633A">
              <w:rPr>
                <w:sz w:val="18"/>
                <w:szCs w:val="18"/>
              </w:rPr>
              <w:t xml:space="preserve"> participation and completion</w:t>
            </w:r>
          </w:p>
          <w:p w:rsidR="007065DC" w:rsidRDefault="007065DC" w:rsidP="00CC0F8E">
            <w:r>
              <w:t xml:space="preserve">  </w:t>
            </w:r>
          </w:p>
          <w:p w:rsidR="007065DC" w:rsidRPr="00E47ECD" w:rsidRDefault="007065DC" w:rsidP="00CC0F8E">
            <w:r>
              <w:t xml:space="preserve"> </w:t>
            </w:r>
            <w:r w:rsidRPr="006C633A">
              <w:rPr>
                <w:sz w:val="16"/>
                <w:szCs w:val="16"/>
              </w:rPr>
              <w:t xml:space="preserve">Some eligibility requirements apply. </w:t>
            </w:r>
            <w:r>
              <w:rPr>
                <w:sz w:val="16"/>
                <w:szCs w:val="16"/>
              </w:rPr>
              <w:t xml:space="preserve"> </w:t>
            </w:r>
          </w:p>
        </w:tc>
        <w:tc>
          <w:tcPr>
            <w:tcW w:w="4878" w:type="dxa"/>
            <w:tcBorders>
              <w:top w:val="single" w:sz="4" w:space="0" w:color="auto"/>
              <w:left w:val="single" w:sz="4" w:space="0" w:color="auto"/>
              <w:bottom w:val="single" w:sz="4" w:space="0" w:color="auto"/>
              <w:right w:val="single" w:sz="4" w:space="0" w:color="auto"/>
            </w:tcBorders>
            <w:vAlign w:val="center"/>
          </w:tcPr>
          <w:p w:rsidR="007065DC" w:rsidRDefault="007065DC" w:rsidP="007065DC">
            <w:pPr>
              <w:numPr>
                <w:ilvl w:val="0"/>
                <w:numId w:val="41"/>
              </w:numPr>
              <w:rPr>
                <w:sz w:val="18"/>
                <w:szCs w:val="18"/>
              </w:rPr>
            </w:pPr>
            <w:r w:rsidRPr="006C633A">
              <w:rPr>
                <w:sz w:val="18"/>
                <w:szCs w:val="18"/>
              </w:rPr>
              <w:t>Up to $200</w:t>
            </w:r>
          </w:p>
          <w:p w:rsidR="007065DC" w:rsidRDefault="007065DC" w:rsidP="007065DC">
            <w:pPr>
              <w:numPr>
                <w:ilvl w:val="0"/>
                <w:numId w:val="41"/>
              </w:numPr>
              <w:rPr>
                <w:sz w:val="18"/>
                <w:szCs w:val="18"/>
              </w:rPr>
            </w:pPr>
            <w:r>
              <w:rPr>
                <w:sz w:val="18"/>
                <w:szCs w:val="18"/>
              </w:rPr>
              <w:t>Up to $150</w:t>
            </w:r>
          </w:p>
          <w:p w:rsidR="007065DC" w:rsidRPr="00E47ECD" w:rsidRDefault="007065DC" w:rsidP="007065DC">
            <w:pPr>
              <w:numPr>
                <w:ilvl w:val="0"/>
                <w:numId w:val="41"/>
              </w:numPr>
            </w:pPr>
            <w:r>
              <w:rPr>
                <w:sz w:val="18"/>
                <w:szCs w:val="18"/>
              </w:rPr>
              <w:t>Up to $300</w:t>
            </w:r>
          </w:p>
        </w:tc>
      </w:tr>
    </w:tbl>
    <w:p w:rsidR="007065DC" w:rsidRPr="00B06549" w:rsidRDefault="007065DC" w:rsidP="007065DC">
      <w:pPr>
        <w:rPr>
          <w:sz w:val="16"/>
          <w:szCs w:val="16"/>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p>
    <w:p w:rsidR="007065DC" w:rsidRDefault="007065DC" w:rsidP="007065DC">
      <w:pPr>
        <w:rPr>
          <w:sz w:val="18"/>
        </w:rPr>
      </w:pPr>
      <w:r>
        <w:rPr>
          <w:sz w:val="18"/>
        </w:rPr>
        <w:t xml:space="preserve">Please refer to the </w:t>
      </w:r>
      <w:proofErr w:type="spellStart"/>
      <w:r>
        <w:rPr>
          <w:i/>
          <w:sz w:val="18"/>
        </w:rPr>
        <w:t>SpecialOffers@Anthem</w:t>
      </w:r>
      <w:proofErr w:type="spellEnd"/>
      <w:r>
        <w:rPr>
          <w:sz w:val="18"/>
        </w:rPr>
        <w:t xml:space="preserve"> brochure in your enrollment kit for information on the discounts we offer on health-related products and services.</w:t>
      </w:r>
    </w:p>
    <w:p w:rsidR="007065DC" w:rsidRDefault="007065DC" w:rsidP="007065DC">
      <w:pPr>
        <w:pStyle w:val="BodyText"/>
        <w:rPr>
          <w:sz w:val="18"/>
        </w:rPr>
      </w:pPr>
      <w:r>
        <w:rPr>
          <w:sz w:val="18"/>
        </w:rPr>
        <w:t>This does not constitute your health plan or insurance policy. It is only a general description of the plan. The following are examples of services NOT covered by your Century Preferred Plan. Please refer to your Subscriber Agreement/Certificate of Coverage/Summary Booklet for more details: Cosmetic surgeries and services; custodial care; genetic testing; refractive eye surgery; surgical and non-surgical services related to TMJ syndrome; travel expenses; vision therapy; services rendered prior to your contract effective date or rendered after your contract termination date; and workers’ compensation.</w:t>
      </w:r>
    </w:p>
    <w:p w:rsidR="007065DC" w:rsidRDefault="007065DC" w:rsidP="007065DC">
      <w:pPr>
        <w:rPr>
          <w:i/>
          <w:sz w:val="18"/>
          <w:szCs w:val="18"/>
        </w:rPr>
      </w:pPr>
    </w:p>
    <w:p w:rsidR="007065DC" w:rsidRDefault="007065DC" w:rsidP="007065DC">
      <w:pPr>
        <w:rPr>
          <w:sz w:val="18"/>
        </w:rPr>
      </w:pPr>
      <w:r>
        <w:rPr>
          <w:i/>
          <w:sz w:val="18"/>
          <w:szCs w:val="18"/>
        </w:rPr>
        <w:t>This summary of benefits has been updated to comply with federal and state requirements, including applicable provisions of the recently enacted federal health care reform laws.  As we receive additional guidance and clarification on the new health care reform laws from the U.S. Department of Health and Human Services, Department of Labor and Internal Revenue Service, we may be required to make additional changes to this summary of benefits.</w:t>
      </w:r>
    </w:p>
    <w:p w:rsidR="00F97E16" w:rsidRDefault="007065DC" w:rsidP="007065DC">
      <w:pPr>
        <w:jc w:val="center"/>
        <w:rPr>
          <w:sz w:val="18"/>
        </w:rPr>
        <w:sectPr w:rsidR="00F97E16" w:rsidSect="007052FB">
          <w:headerReference w:type="default" r:id="rId10"/>
          <w:footerReference w:type="default" r:id="rId11"/>
          <w:pgSz w:w="12240" w:h="15840" w:code="1"/>
          <w:pgMar w:top="864" w:right="1152" w:bottom="1008" w:left="1152" w:header="720" w:footer="720" w:gutter="0"/>
          <w:cols w:space="720"/>
          <w:docGrid w:linePitch="272"/>
        </w:sectPr>
      </w:pPr>
      <w:r>
        <w:rPr>
          <w:sz w:val="18"/>
        </w:rPr>
        <w:t>A product of Anthem Blue Cross and Blue Shield serving residents and businesses in the State of Connecticut.</w:t>
      </w:r>
    </w:p>
    <w:p w:rsidR="00CC7A1C" w:rsidRDefault="00CC7A1C" w:rsidP="007065DC">
      <w:pPr>
        <w:jc w:val="center"/>
        <w:rPr>
          <w:sz w:val="18"/>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8"/>
        <w:gridCol w:w="1999"/>
        <w:gridCol w:w="1999"/>
      </w:tblGrid>
      <w:tr w:rsidR="007065DC" w:rsidRPr="002C7EC2" w:rsidTr="00CC0F8E">
        <w:trPr>
          <w:tblCellSpacing w:w="0" w:type="dxa"/>
        </w:trPr>
        <w:tc>
          <w:tcPr>
            <w:tcW w:w="5000" w:type="pct"/>
            <w:gridSpan w:val="3"/>
            <w:vAlign w:val="center"/>
            <w:hideMark/>
          </w:tcPr>
          <w:p w:rsidR="007065DC" w:rsidRPr="002C7EC2" w:rsidRDefault="007065DC" w:rsidP="00CC0F8E">
            <w:pPr>
              <w:jc w:val="center"/>
              <w:rPr>
                <w:sz w:val="24"/>
                <w:szCs w:val="24"/>
              </w:rPr>
            </w:pPr>
            <w:r>
              <w:rPr>
                <w:b/>
                <w:sz w:val="24"/>
                <w:szCs w:val="24"/>
                <w:u w:val="single"/>
              </w:rPr>
              <w:br w:type="page"/>
            </w:r>
            <w:r>
              <w:rPr>
                <w:noProof/>
                <w:sz w:val="24"/>
                <w:szCs w:val="24"/>
              </w:rPr>
              <w:drawing>
                <wp:inline distT="0" distB="0" distL="0" distR="0" wp14:anchorId="0DA9234A" wp14:editId="2CBB9631">
                  <wp:extent cx="2012950" cy="571500"/>
                  <wp:effectExtent l="0" t="0" r="6350" b="0"/>
                  <wp:docPr id="3" name="Picture 3" descr="https://egi-ct.secure.anthem.com/EGI/ec3/eanthem/anthem/ECimages/AnthemLogo1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i-ct.secure.anthem.com/EGI/ec3/eanthem/anthem/ECimages/AnthemLogo1sm.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2950" cy="571500"/>
                          </a:xfrm>
                          <a:prstGeom prst="rect">
                            <a:avLst/>
                          </a:prstGeom>
                          <a:noFill/>
                          <a:ln>
                            <a:noFill/>
                          </a:ln>
                        </pic:spPr>
                      </pic:pic>
                    </a:graphicData>
                  </a:graphic>
                </wp:inline>
              </w:drawing>
            </w:r>
          </w:p>
        </w:tc>
      </w:tr>
      <w:tr w:rsidR="007065DC" w:rsidRPr="002C7EC2" w:rsidTr="00CC0F8E">
        <w:trPr>
          <w:tblCellSpacing w:w="0" w:type="dxa"/>
        </w:trPr>
        <w:tc>
          <w:tcPr>
            <w:tcW w:w="0" w:type="auto"/>
            <w:gridSpan w:val="3"/>
            <w:vAlign w:val="center"/>
            <w:hideMark/>
          </w:tcPr>
          <w:p w:rsidR="007065DC" w:rsidRPr="002C7EC2" w:rsidRDefault="00533FE0" w:rsidP="00CC0F8E">
            <w:pPr>
              <w:rPr>
                <w:sz w:val="24"/>
                <w:szCs w:val="24"/>
              </w:rPr>
            </w:pPr>
            <w:r>
              <w:rPr>
                <w:sz w:val="24"/>
                <w:szCs w:val="24"/>
              </w:rPr>
              <w:pict>
                <v:rect id="_x0000_i1025" style="width:0;height:2.25pt" o:hralign="center" o:hrstd="t" o:hrnoshade="t" o:hr="t" fillcolor="black" stroked="f"/>
              </w:pict>
            </w:r>
          </w:p>
        </w:tc>
      </w:tr>
      <w:tr w:rsidR="007065DC" w:rsidRPr="002C7EC2" w:rsidTr="00CC0F8E">
        <w:trPr>
          <w:tblCellSpacing w:w="0" w:type="dxa"/>
        </w:trPr>
        <w:tc>
          <w:tcPr>
            <w:tcW w:w="0" w:type="auto"/>
            <w:vAlign w:val="center"/>
            <w:hideMark/>
          </w:tcPr>
          <w:p w:rsidR="007065DC" w:rsidRDefault="007065DC" w:rsidP="00CC0F8E">
            <w:pPr>
              <w:rPr>
                <w:rFonts w:ascii="Arial" w:hAnsi="Arial" w:cs="Arial"/>
                <w:b/>
                <w:bCs/>
                <w:color w:val="000000"/>
                <w:sz w:val="24"/>
                <w:szCs w:val="24"/>
              </w:rPr>
            </w:pPr>
            <w:r w:rsidRPr="002C7EC2">
              <w:rPr>
                <w:rFonts w:ascii="Arial" w:hAnsi="Arial" w:cs="Arial"/>
                <w:b/>
                <w:bCs/>
                <w:color w:val="000000"/>
                <w:sz w:val="24"/>
                <w:szCs w:val="24"/>
              </w:rPr>
              <w:t xml:space="preserve">Employer/Group: </w:t>
            </w:r>
          </w:p>
          <w:p w:rsidR="007065DC" w:rsidRPr="002C7EC2" w:rsidRDefault="007065DC" w:rsidP="00CC0F8E">
            <w:pPr>
              <w:rPr>
                <w:rFonts w:ascii="Arial" w:hAnsi="Arial" w:cs="Arial"/>
                <w:color w:val="000000"/>
                <w:sz w:val="24"/>
                <w:szCs w:val="24"/>
              </w:rPr>
            </w:pPr>
            <w:proofErr w:type="gramStart"/>
            <w:r w:rsidRPr="002C7EC2">
              <w:rPr>
                <w:rFonts w:ascii="Arial" w:hAnsi="Arial" w:cs="Arial"/>
                <w:color w:val="000000"/>
                <w:sz w:val="24"/>
                <w:szCs w:val="24"/>
              </w:rPr>
              <w:t xml:space="preserve">TOWN </w:t>
            </w:r>
            <w:r>
              <w:rPr>
                <w:rFonts w:ascii="Arial" w:hAnsi="Arial" w:cs="Arial"/>
                <w:color w:val="000000"/>
                <w:sz w:val="24"/>
                <w:szCs w:val="24"/>
              </w:rPr>
              <w:t xml:space="preserve"> &amp;</w:t>
            </w:r>
            <w:proofErr w:type="gramEnd"/>
            <w:r>
              <w:rPr>
                <w:rFonts w:ascii="Arial" w:hAnsi="Arial" w:cs="Arial"/>
                <w:color w:val="000000"/>
                <w:sz w:val="24"/>
                <w:szCs w:val="24"/>
              </w:rPr>
              <w:t xml:space="preserve"> BOE </w:t>
            </w:r>
            <w:r w:rsidRPr="002C7EC2">
              <w:rPr>
                <w:rFonts w:ascii="Arial" w:hAnsi="Arial" w:cs="Arial"/>
                <w:color w:val="000000"/>
                <w:sz w:val="24"/>
                <w:szCs w:val="24"/>
              </w:rPr>
              <w:t>OF MANSFIELD (RSD #19)</w:t>
            </w:r>
          </w:p>
        </w:tc>
        <w:tc>
          <w:tcPr>
            <w:tcW w:w="0" w:type="auto"/>
            <w:vAlign w:val="center"/>
            <w:hideMark/>
          </w:tcPr>
          <w:p w:rsidR="007065DC" w:rsidRPr="002C7EC2" w:rsidRDefault="007065DC" w:rsidP="00CC0F8E"/>
        </w:tc>
        <w:tc>
          <w:tcPr>
            <w:tcW w:w="0" w:type="auto"/>
            <w:vAlign w:val="center"/>
            <w:hideMark/>
          </w:tcPr>
          <w:p w:rsidR="007065DC" w:rsidRPr="002C7EC2" w:rsidRDefault="007065DC" w:rsidP="00CC0F8E"/>
        </w:tc>
      </w:tr>
      <w:tr w:rsidR="007065DC" w:rsidRPr="002C7EC2" w:rsidTr="00CC0F8E">
        <w:trPr>
          <w:tblCellSpacing w:w="0" w:type="dxa"/>
        </w:trPr>
        <w:tc>
          <w:tcPr>
            <w:tcW w:w="3000" w:type="pct"/>
            <w:vAlign w:val="center"/>
            <w:hideMark/>
          </w:tcPr>
          <w:p w:rsidR="007065DC" w:rsidRPr="002C7EC2" w:rsidRDefault="007065DC" w:rsidP="00CC0F8E">
            <w:pPr>
              <w:rPr>
                <w:rFonts w:ascii="Arial" w:hAnsi="Arial" w:cs="Arial"/>
                <w:color w:val="000000"/>
                <w:sz w:val="24"/>
                <w:szCs w:val="24"/>
              </w:rPr>
            </w:pPr>
          </w:p>
        </w:tc>
        <w:tc>
          <w:tcPr>
            <w:tcW w:w="0" w:type="auto"/>
            <w:vAlign w:val="center"/>
            <w:hideMark/>
          </w:tcPr>
          <w:p w:rsidR="007065DC" w:rsidRPr="002C7EC2" w:rsidRDefault="007065DC" w:rsidP="00CC0F8E"/>
        </w:tc>
        <w:tc>
          <w:tcPr>
            <w:tcW w:w="0" w:type="auto"/>
            <w:vAlign w:val="center"/>
            <w:hideMark/>
          </w:tcPr>
          <w:p w:rsidR="007065DC" w:rsidRPr="002C7EC2" w:rsidRDefault="007065DC" w:rsidP="00CC0F8E"/>
        </w:tc>
      </w:tr>
      <w:tr w:rsidR="007065DC" w:rsidRPr="002C7EC2" w:rsidTr="00CC0F8E">
        <w:trPr>
          <w:tblCellSpacing w:w="0" w:type="dxa"/>
        </w:trPr>
        <w:tc>
          <w:tcPr>
            <w:tcW w:w="0" w:type="auto"/>
            <w:vAlign w:val="center"/>
            <w:hideMark/>
          </w:tcPr>
          <w:p w:rsidR="007065DC" w:rsidRPr="002C7EC2" w:rsidRDefault="007065DC" w:rsidP="00CC0F8E">
            <w:pPr>
              <w:rPr>
                <w:rFonts w:ascii="Arial" w:hAnsi="Arial" w:cs="Arial"/>
                <w:color w:val="000000"/>
                <w:sz w:val="24"/>
                <w:szCs w:val="24"/>
              </w:rPr>
            </w:pPr>
            <w:r w:rsidRPr="002C7EC2">
              <w:rPr>
                <w:rFonts w:ascii="Arial" w:hAnsi="Arial" w:cs="Arial"/>
                <w:b/>
                <w:bCs/>
                <w:color w:val="000000"/>
                <w:sz w:val="24"/>
                <w:szCs w:val="24"/>
              </w:rPr>
              <w:t xml:space="preserve">DENTAL FLEX </w:t>
            </w:r>
          </w:p>
        </w:tc>
        <w:tc>
          <w:tcPr>
            <w:tcW w:w="0" w:type="auto"/>
            <w:vAlign w:val="center"/>
            <w:hideMark/>
          </w:tcPr>
          <w:p w:rsidR="007065DC" w:rsidRPr="002C7EC2" w:rsidRDefault="007065DC" w:rsidP="00CC0F8E"/>
        </w:tc>
        <w:tc>
          <w:tcPr>
            <w:tcW w:w="0" w:type="auto"/>
            <w:vAlign w:val="center"/>
            <w:hideMark/>
          </w:tcPr>
          <w:p w:rsidR="007065DC" w:rsidRPr="002C7EC2" w:rsidRDefault="007065DC" w:rsidP="00CC0F8E"/>
        </w:tc>
      </w:tr>
      <w:tr w:rsidR="007065DC" w:rsidRPr="002C7EC2" w:rsidTr="00CC0F8E">
        <w:trPr>
          <w:tblCellSpacing w:w="0" w:type="dxa"/>
        </w:trPr>
        <w:tc>
          <w:tcPr>
            <w:tcW w:w="0" w:type="auto"/>
            <w:gridSpan w:val="3"/>
            <w:vAlign w:val="center"/>
            <w:hideMark/>
          </w:tcPr>
          <w:p w:rsidR="007065DC" w:rsidRPr="002C7EC2" w:rsidRDefault="00533FE0" w:rsidP="00CC0F8E">
            <w:pPr>
              <w:rPr>
                <w:sz w:val="24"/>
                <w:szCs w:val="24"/>
              </w:rPr>
            </w:pPr>
            <w:r>
              <w:rPr>
                <w:sz w:val="24"/>
                <w:szCs w:val="24"/>
              </w:rPr>
              <w:pict>
                <v:rect id="_x0000_i1026" style="width:0;height:2.25pt" o:hralign="center" o:hrstd="t" o:hrnoshade="t" o:hr="t" fillcolor="black" stroked="f"/>
              </w:pict>
            </w:r>
          </w:p>
        </w:tc>
      </w:tr>
      <w:tr w:rsidR="007065DC" w:rsidRPr="002C7EC2" w:rsidTr="00CC0F8E">
        <w:trPr>
          <w:tblCellSpacing w:w="0" w:type="dxa"/>
        </w:trPr>
        <w:tc>
          <w:tcPr>
            <w:tcW w:w="0" w:type="auto"/>
            <w:gridSpan w:val="3"/>
            <w:vAlign w:val="center"/>
            <w:hideMark/>
          </w:tcPr>
          <w:p w:rsidR="007065DC" w:rsidRPr="002C7EC2" w:rsidRDefault="007065DC" w:rsidP="00CC0F8E">
            <w:pPr>
              <w:rPr>
                <w:sz w:val="24"/>
                <w:szCs w:val="24"/>
              </w:rPr>
            </w:pPr>
            <w:r>
              <w:rPr>
                <w:noProof/>
                <w:sz w:val="24"/>
                <w:szCs w:val="24"/>
              </w:rPr>
              <w:drawing>
                <wp:inline distT="0" distB="0" distL="0" distR="0" wp14:anchorId="337D9424" wp14:editId="73A907B6">
                  <wp:extent cx="6350" cy="44450"/>
                  <wp:effectExtent l="0" t="0" r="0" b="0"/>
                  <wp:docPr id="1" name="Picture 1" descr="https://egi-ct.secure.anthem.com/EGI/ec3/eanthem/anthem/EC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i-ct.secure.anthem.com/EGI/ec3/eanthem/anthem/ECimages/space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44450"/>
                          </a:xfrm>
                          <a:prstGeom prst="rect">
                            <a:avLst/>
                          </a:prstGeom>
                          <a:noFill/>
                          <a:ln>
                            <a:noFill/>
                          </a:ln>
                        </pic:spPr>
                      </pic:pic>
                    </a:graphicData>
                  </a:graphic>
                </wp:inline>
              </w:drawing>
            </w:r>
          </w:p>
        </w:tc>
      </w:tr>
    </w:tbl>
    <w:p w:rsidR="007065DC" w:rsidRPr="002C7EC2" w:rsidRDefault="007065DC" w:rsidP="007065DC">
      <w:pPr>
        <w:rPr>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6997"/>
        <w:gridCol w:w="2999"/>
      </w:tblGrid>
      <w:tr w:rsidR="007065DC" w:rsidRPr="002C7EC2" w:rsidTr="00CC0F8E">
        <w:trPr>
          <w:tblCellSpacing w:w="0" w:type="dxa"/>
        </w:trPr>
        <w:tc>
          <w:tcPr>
            <w:tcW w:w="3500" w:type="pct"/>
            <w:vAlign w:val="bottom"/>
            <w:hideMark/>
          </w:tcPr>
          <w:p w:rsidR="007065DC" w:rsidRPr="002C7EC2" w:rsidRDefault="007065DC" w:rsidP="00CC0F8E">
            <w:pPr>
              <w:rPr>
                <w:sz w:val="24"/>
                <w:szCs w:val="24"/>
              </w:rPr>
            </w:pPr>
            <w:r w:rsidRPr="002C7EC2">
              <w:rPr>
                <w:b/>
                <w:bCs/>
                <w:sz w:val="24"/>
                <w:szCs w:val="24"/>
              </w:rPr>
              <w:t>  Description of Benefits</w:t>
            </w:r>
          </w:p>
        </w:tc>
        <w:tc>
          <w:tcPr>
            <w:tcW w:w="1500" w:type="pct"/>
            <w:vAlign w:val="center"/>
            <w:hideMark/>
          </w:tcPr>
          <w:p w:rsidR="007065DC" w:rsidRPr="002C7EC2" w:rsidRDefault="007065DC" w:rsidP="00CC0F8E">
            <w:pPr>
              <w:jc w:val="center"/>
              <w:rPr>
                <w:sz w:val="24"/>
                <w:szCs w:val="24"/>
              </w:rPr>
            </w:pPr>
            <w:r w:rsidRPr="002C7EC2">
              <w:rPr>
                <w:b/>
                <w:bCs/>
                <w:i/>
                <w:iCs/>
                <w:sz w:val="24"/>
                <w:szCs w:val="24"/>
              </w:rPr>
              <w:t>You Pay:</w:t>
            </w:r>
          </w:p>
        </w:tc>
      </w:tr>
    </w:tbl>
    <w:p w:rsidR="007065DC" w:rsidRPr="002C7EC2" w:rsidRDefault="007065DC" w:rsidP="007065DC">
      <w:pPr>
        <w:rPr>
          <w:vanish/>
          <w:sz w:val="24"/>
          <w:szCs w:val="24"/>
        </w:rPr>
      </w:pPr>
    </w:p>
    <w:tbl>
      <w:tblPr>
        <w:tblW w:w="5000" w:type="pct"/>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6997"/>
        <w:gridCol w:w="2999"/>
      </w:tblGrid>
      <w:tr w:rsidR="007065DC" w:rsidRPr="002C7EC2" w:rsidTr="00CC0F8E">
        <w:tc>
          <w:tcPr>
            <w:tcW w:w="3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xml:space="preserve">Annual Deductible </w:t>
            </w:r>
            <w:r w:rsidRPr="002C7EC2">
              <w:rPr>
                <w:rFonts w:ascii="Arial" w:hAnsi="Arial" w:cs="Arial"/>
                <w:i/>
                <w:iCs/>
                <w:color w:val="000000"/>
                <w:sz w:val="18"/>
                <w:szCs w:val="18"/>
              </w:rPr>
              <w:t>(individual/family)</w:t>
            </w:r>
          </w:p>
        </w:tc>
        <w:tc>
          <w:tcPr>
            <w:tcW w:w="1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jc w:val="center"/>
              <w:rPr>
                <w:rFonts w:ascii="Arial" w:hAnsi="Arial" w:cs="Arial"/>
                <w:color w:val="000000"/>
                <w:sz w:val="18"/>
                <w:szCs w:val="18"/>
              </w:rPr>
            </w:pPr>
            <w:r w:rsidRPr="002C7EC2">
              <w:rPr>
                <w:rFonts w:ascii="Arial" w:hAnsi="Arial" w:cs="Arial"/>
                <w:color w:val="000000"/>
                <w:sz w:val="18"/>
                <w:szCs w:val="18"/>
              </w:rPr>
              <w:t>$50.00/Does not Apply</w:t>
            </w:r>
          </w:p>
        </w:tc>
      </w:tr>
      <w:tr w:rsidR="007065DC" w:rsidRPr="002C7EC2" w:rsidTr="00CC0F8E">
        <w:tc>
          <w:tcPr>
            <w:tcW w:w="3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xml:space="preserve">Annual Maximum </w:t>
            </w:r>
            <w:r w:rsidRPr="002C7EC2">
              <w:rPr>
                <w:rFonts w:ascii="Arial" w:hAnsi="Arial" w:cs="Arial"/>
                <w:i/>
                <w:iCs/>
                <w:color w:val="000000"/>
                <w:sz w:val="18"/>
                <w:szCs w:val="18"/>
              </w:rPr>
              <w:t>(per member per calendar year)</w:t>
            </w:r>
          </w:p>
        </w:tc>
        <w:tc>
          <w:tcPr>
            <w:tcW w:w="1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jc w:val="center"/>
              <w:rPr>
                <w:rFonts w:ascii="Arial" w:hAnsi="Arial" w:cs="Arial"/>
                <w:color w:val="000000"/>
                <w:sz w:val="18"/>
                <w:szCs w:val="18"/>
              </w:rPr>
            </w:pPr>
            <w:r w:rsidRPr="002C7EC2">
              <w:rPr>
                <w:rFonts w:ascii="Arial" w:hAnsi="Arial" w:cs="Arial"/>
                <w:color w:val="000000"/>
                <w:sz w:val="18"/>
                <w:szCs w:val="18"/>
              </w:rPr>
              <w:t>$1,000.00</w:t>
            </w:r>
          </w:p>
        </w:tc>
      </w:tr>
      <w:tr w:rsidR="007065DC" w:rsidRPr="002C7EC2" w:rsidTr="00CC0F8E">
        <w:tc>
          <w:tcPr>
            <w:tcW w:w="3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xml:space="preserve">Lifetime Orthodontic Maximum </w:t>
            </w:r>
            <w:r w:rsidRPr="002C7EC2">
              <w:rPr>
                <w:rFonts w:ascii="Arial" w:hAnsi="Arial" w:cs="Arial"/>
                <w:i/>
                <w:iCs/>
                <w:color w:val="000000"/>
                <w:sz w:val="18"/>
                <w:szCs w:val="18"/>
              </w:rPr>
              <w:t>(per member)</w:t>
            </w:r>
          </w:p>
        </w:tc>
        <w:tc>
          <w:tcPr>
            <w:tcW w:w="1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jc w:val="center"/>
              <w:rPr>
                <w:rFonts w:ascii="Arial" w:hAnsi="Arial" w:cs="Arial"/>
                <w:color w:val="000000"/>
                <w:sz w:val="18"/>
                <w:szCs w:val="18"/>
              </w:rPr>
            </w:pPr>
            <w:r w:rsidRPr="002C7EC2">
              <w:rPr>
                <w:rFonts w:ascii="Arial" w:hAnsi="Arial" w:cs="Arial"/>
                <w:color w:val="000000"/>
                <w:sz w:val="18"/>
                <w:szCs w:val="18"/>
              </w:rPr>
              <w:t>Does not Apply</w:t>
            </w:r>
          </w:p>
        </w:tc>
      </w:tr>
    </w:tbl>
    <w:p w:rsidR="007065DC" w:rsidRPr="002C7EC2" w:rsidRDefault="007065DC" w:rsidP="007065DC">
      <w:pPr>
        <w:rPr>
          <w:sz w:val="24"/>
          <w:szCs w:val="24"/>
        </w:rPr>
      </w:pPr>
      <w:r w:rsidRPr="002C7EC2">
        <w:rPr>
          <w:sz w:val="24"/>
          <w:szCs w:val="24"/>
        </w:rPr>
        <w:br/>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6"/>
      </w:tblGrid>
      <w:tr w:rsidR="007065DC" w:rsidRPr="002C7EC2" w:rsidTr="00CC0F8E">
        <w:trPr>
          <w:tblCellSpacing w:w="0" w:type="dxa"/>
        </w:trPr>
        <w:tc>
          <w:tcPr>
            <w:tcW w:w="5000" w:type="pct"/>
            <w:vAlign w:val="bottom"/>
            <w:hideMark/>
          </w:tcPr>
          <w:p w:rsidR="007065DC" w:rsidRPr="002C7EC2" w:rsidRDefault="007065DC" w:rsidP="00CC0F8E">
            <w:pPr>
              <w:rPr>
                <w:sz w:val="24"/>
                <w:szCs w:val="24"/>
              </w:rPr>
            </w:pPr>
            <w:r w:rsidRPr="002C7EC2">
              <w:rPr>
                <w:b/>
                <w:bCs/>
                <w:sz w:val="24"/>
                <w:szCs w:val="24"/>
              </w:rPr>
              <w:t>  Diagnostic &amp; Preventive Services</w:t>
            </w:r>
          </w:p>
        </w:tc>
      </w:tr>
    </w:tbl>
    <w:p w:rsidR="007065DC" w:rsidRPr="002C7EC2" w:rsidRDefault="007065DC" w:rsidP="007065DC">
      <w:pPr>
        <w:rPr>
          <w:vanish/>
          <w:sz w:val="24"/>
          <w:szCs w:val="24"/>
        </w:rPr>
      </w:pPr>
    </w:p>
    <w:tbl>
      <w:tblPr>
        <w:tblW w:w="5000" w:type="pct"/>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6997"/>
        <w:gridCol w:w="2999"/>
      </w:tblGrid>
      <w:tr w:rsidR="007065DC" w:rsidRPr="002C7EC2" w:rsidTr="00CC0F8E">
        <w:tc>
          <w:tcPr>
            <w:tcW w:w="3500" w:type="pct"/>
            <w:tcBorders>
              <w:top w:val="outset" w:sz="6" w:space="0" w:color="111111"/>
              <w:left w:val="outset" w:sz="6" w:space="0" w:color="111111"/>
              <w:bottom w:val="outset" w:sz="6" w:space="0" w:color="111111"/>
              <w:right w:val="outset" w:sz="6" w:space="0" w:color="111111"/>
            </w:tcBorders>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468"/>
              <w:gridCol w:w="3469"/>
            </w:tblGrid>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Periodic evaluations</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Space maintainers to age 19</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Initial evaluation</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X-rays</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xml:space="preserve">- Cleanings, 2 per year </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Emergency Palliative treatment</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Fluoride treatments to age 19</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Sealants to age 19</w:t>
                  </w:r>
                </w:p>
              </w:tc>
            </w:tr>
          </w:tbl>
          <w:p w:rsidR="007065DC" w:rsidRPr="002C7EC2" w:rsidRDefault="007065DC" w:rsidP="00CC0F8E">
            <w:pPr>
              <w:rPr>
                <w:sz w:val="24"/>
                <w:szCs w:val="24"/>
              </w:rPr>
            </w:pPr>
          </w:p>
        </w:tc>
        <w:tc>
          <w:tcPr>
            <w:tcW w:w="1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jc w:val="center"/>
              <w:rPr>
                <w:rFonts w:ascii="Arial" w:hAnsi="Arial" w:cs="Arial"/>
                <w:color w:val="000000"/>
                <w:sz w:val="18"/>
                <w:szCs w:val="18"/>
              </w:rPr>
            </w:pPr>
            <w:r w:rsidRPr="002C7EC2">
              <w:rPr>
                <w:rFonts w:ascii="Arial" w:hAnsi="Arial" w:cs="Arial"/>
                <w:color w:val="000000"/>
                <w:sz w:val="18"/>
                <w:szCs w:val="18"/>
              </w:rPr>
              <w:t>No Charge</w:t>
            </w:r>
          </w:p>
        </w:tc>
      </w:tr>
    </w:tbl>
    <w:p w:rsidR="007065DC" w:rsidRPr="002C7EC2" w:rsidRDefault="007065DC" w:rsidP="007065DC">
      <w:pPr>
        <w:rPr>
          <w:sz w:val="24"/>
          <w:szCs w:val="24"/>
        </w:rPr>
      </w:pPr>
      <w:r w:rsidRPr="002C7EC2">
        <w:rPr>
          <w:sz w:val="24"/>
          <w:szCs w:val="24"/>
        </w:rPr>
        <w:br/>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6"/>
      </w:tblGrid>
      <w:tr w:rsidR="007065DC" w:rsidRPr="002C7EC2" w:rsidTr="00CC0F8E">
        <w:trPr>
          <w:tblCellSpacing w:w="0" w:type="dxa"/>
        </w:trPr>
        <w:tc>
          <w:tcPr>
            <w:tcW w:w="5000" w:type="pct"/>
            <w:vAlign w:val="bottom"/>
            <w:hideMark/>
          </w:tcPr>
          <w:p w:rsidR="007065DC" w:rsidRPr="002C7EC2" w:rsidRDefault="007065DC" w:rsidP="00CC0F8E">
            <w:pPr>
              <w:rPr>
                <w:sz w:val="24"/>
                <w:szCs w:val="24"/>
              </w:rPr>
            </w:pPr>
            <w:r w:rsidRPr="002C7EC2">
              <w:rPr>
                <w:b/>
                <w:bCs/>
                <w:sz w:val="24"/>
                <w:szCs w:val="24"/>
              </w:rPr>
              <w:t>  Basic Services</w:t>
            </w:r>
          </w:p>
        </w:tc>
      </w:tr>
    </w:tbl>
    <w:p w:rsidR="007065DC" w:rsidRPr="002C7EC2" w:rsidRDefault="007065DC" w:rsidP="007065DC">
      <w:pPr>
        <w:rPr>
          <w:vanish/>
          <w:sz w:val="24"/>
          <w:szCs w:val="24"/>
        </w:rPr>
      </w:pPr>
    </w:p>
    <w:tbl>
      <w:tblPr>
        <w:tblW w:w="5000" w:type="pct"/>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6997"/>
        <w:gridCol w:w="2999"/>
      </w:tblGrid>
      <w:tr w:rsidR="007065DC" w:rsidRPr="002C7EC2" w:rsidTr="00CC0F8E">
        <w:tc>
          <w:tcPr>
            <w:tcW w:w="3500" w:type="pct"/>
            <w:tcBorders>
              <w:top w:val="outset" w:sz="6" w:space="0" w:color="111111"/>
              <w:left w:val="outset" w:sz="6" w:space="0" w:color="111111"/>
              <w:bottom w:val="outset" w:sz="6" w:space="0" w:color="111111"/>
              <w:right w:val="outset" w:sz="6" w:space="0" w:color="111111"/>
            </w:tcBorders>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468"/>
              <w:gridCol w:w="3469"/>
            </w:tblGrid>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Fillings</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Simple and surgical extractions</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Repair Bridge</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Recement crown</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Repairing and relining of dentures</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Recement bridge</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Endodontics including but not limited</w:t>
                  </w:r>
                  <w:r w:rsidRPr="002C7EC2">
                    <w:rPr>
                      <w:rFonts w:ascii="Arial" w:hAnsi="Arial" w:cs="Arial"/>
                      <w:color w:val="000000"/>
                      <w:sz w:val="18"/>
                      <w:szCs w:val="18"/>
                    </w:rPr>
                    <w:br/>
                    <w:t>to root canal therapy</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Periodontics</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Oral surgery</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General anesthesia</w:t>
                  </w:r>
                </w:p>
              </w:tc>
            </w:tr>
          </w:tbl>
          <w:p w:rsidR="007065DC" w:rsidRPr="002C7EC2" w:rsidRDefault="007065DC" w:rsidP="00CC0F8E">
            <w:pPr>
              <w:rPr>
                <w:sz w:val="24"/>
                <w:szCs w:val="24"/>
              </w:rPr>
            </w:pPr>
          </w:p>
        </w:tc>
        <w:tc>
          <w:tcPr>
            <w:tcW w:w="1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jc w:val="center"/>
              <w:rPr>
                <w:rFonts w:ascii="Arial" w:hAnsi="Arial" w:cs="Arial"/>
                <w:color w:val="000000"/>
                <w:sz w:val="18"/>
                <w:szCs w:val="18"/>
              </w:rPr>
            </w:pPr>
            <w:r w:rsidRPr="002C7EC2">
              <w:rPr>
                <w:rFonts w:ascii="Arial" w:hAnsi="Arial" w:cs="Arial"/>
                <w:color w:val="000000"/>
                <w:sz w:val="18"/>
                <w:szCs w:val="18"/>
              </w:rPr>
              <w:t>20%, after deductible</w:t>
            </w:r>
          </w:p>
        </w:tc>
      </w:tr>
    </w:tbl>
    <w:p w:rsidR="007065DC" w:rsidRPr="002C7EC2" w:rsidRDefault="007065DC" w:rsidP="007065DC">
      <w:pPr>
        <w:rPr>
          <w:sz w:val="24"/>
          <w:szCs w:val="24"/>
        </w:rPr>
      </w:pPr>
      <w:r w:rsidRPr="002C7EC2">
        <w:rPr>
          <w:sz w:val="24"/>
          <w:szCs w:val="24"/>
        </w:rPr>
        <w:br/>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996"/>
      </w:tblGrid>
      <w:tr w:rsidR="007065DC" w:rsidRPr="002C7EC2" w:rsidTr="00CC0F8E">
        <w:trPr>
          <w:tblCellSpacing w:w="0" w:type="dxa"/>
        </w:trPr>
        <w:tc>
          <w:tcPr>
            <w:tcW w:w="5000" w:type="pct"/>
            <w:vAlign w:val="bottom"/>
            <w:hideMark/>
          </w:tcPr>
          <w:p w:rsidR="007065DC" w:rsidRPr="002C7EC2" w:rsidRDefault="007065DC" w:rsidP="00CC0F8E">
            <w:pPr>
              <w:rPr>
                <w:sz w:val="24"/>
                <w:szCs w:val="24"/>
              </w:rPr>
            </w:pPr>
            <w:r w:rsidRPr="002C7EC2">
              <w:rPr>
                <w:b/>
                <w:bCs/>
                <w:sz w:val="24"/>
                <w:szCs w:val="24"/>
              </w:rPr>
              <w:t>  Major Services</w:t>
            </w:r>
          </w:p>
        </w:tc>
      </w:tr>
    </w:tbl>
    <w:p w:rsidR="007065DC" w:rsidRPr="002C7EC2" w:rsidRDefault="007065DC" w:rsidP="007065DC">
      <w:pPr>
        <w:rPr>
          <w:vanish/>
          <w:sz w:val="24"/>
          <w:szCs w:val="24"/>
        </w:rPr>
      </w:pPr>
    </w:p>
    <w:tbl>
      <w:tblPr>
        <w:tblW w:w="5000" w:type="pct"/>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6997"/>
        <w:gridCol w:w="2999"/>
      </w:tblGrid>
      <w:tr w:rsidR="007065DC" w:rsidRPr="002C7EC2" w:rsidTr="00CC0F8E">
        <w:tc>
          <w:tcPr>
            <w:tcW w:w="3500" w:type="pct"/>
            <w:tcBorders>
              <w:top w:val="outset" w:sz="6" w:space="0" w:color="111111"/>
              <w:left w:val="outset" w:sz="6" w:space="0" w:color="111111"/>
              <w:bottom w:val="outset" w:sz="6" w:space="0" w:color="111111"/>
              <w:right w:val="outset" w:sz="6" w:space="0" w:color="111111"/>
            </w:tcBorders>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468"/>
              <w:gridCol w:w="3469"/>
            </w:tblGrid>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Prosthodontics including but</w:t>
                  </w:r>
                  <w:r w:rsidRPr="002C7EC2">
                    <w:rPr>
                      <w:rFonts w:ascii="Arial" w:hAnsi="Arial" w:cs="Arial"/>
                      <w:color w:val="000000"/>
                      <w:sz w:val="18"/>
                      <w:szCs w:val="18"/>
                    </w:rPr>
                    <w:br/>
                    <w:t xml:space="preserve">not limited to </w:t>
                  </w:r>
                  <w:proofErr w:type="spellStart"/>
                  <w:r w:rsidRPr="002C7EC2">
                    <w:rPr>
                      <w:rFonts w:ascii="Arial" w:hAnsi="Arial" w:cs="Arial"/>
                      <w:color w:val="000000"/>
                      <w:sz w:val="18"/>
                      <w:szCs w:val="18"/>
                    </w:rPr>
                    <w:t>bridework</w:t>
                  </w:r>
                  <w:proofErr w:type="spellEnd"/>
                  <w:r w:rsidRPr="002C7EC2">
                    <w:rPr>
                      <w:rFonts w:ascii="Arial" w:hAnsi="Arial" w:cs="Arial"/>
                      <w:color w:val="000000"/>
                      <w:sz w:val="18"/>
                      <w:szCs w:val="18"/>
                    </w:rPr>
                    <w:t>,</w:t>
                  </w:r>
                  <w:r w:rsidRPr="002C7EC2">
                    <w:rPr>
                      <w:rFonts w:ascii="Arial" w:hAnsi="Arial" w:cs="Arial"/>
                      <w:color w:val="000000"/>
                      <w:sz w:val="18"/>
                      <w:szCs w:val="18"/>
                    </w:rPr>
                    <w:br/>
                    <w:t>partial and full dentures</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xml:space="preserve">- </w:t>
                  </w:r>
                  <w:proofErr w:type="spellStart"/>
                  <w:r w:rsidRPr="002C7EC2">
                    <w:rPr>
                      <w:rFonts w:ascii="Arial" w:hAnsi="Arial" w:cs="Arial"/>
                      <w:color w:val="000000"/>
                      <w:sz w:val="18"/>
                      <w:szCs w:val="18"/>
                    </w:rPr>
                    <w:t>Onlays</w:t>
                  </w:r>
                  <w:proofErr w:type="spellEnd"/>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Crowns</w:t>
                  </w:r>
                </w:p>
              </w:tc>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Post and core</w:t>
                  </w:r>
                </w:p>
              </w:tc>
            </w:tr>
            <w:tr w:rsidR="007065DC" w:rsidRPr="002C7EC2" w:rsidTr="00CC0F8E">
              <w:trPr>
                <w:tblCellSpacing w:w="0" w:type="dxa"/>
              </w:trPr>
              <w:tc>
                <w:tcPr>
                  <w:tcW w:w="2500" w:type="pct"/>
                  <w:vAlign w:val="center"/>
                  <w:hideMark/>
                </w:tcPr>
                <w:p w:rsidR="007065DC" w:rsidRPr="002C7EC2" w:rsidRDefault="007065DC" w:rsidP="00CC0F8E">
                  <w:pPr>
                    <w:rPr>
                      <w:rFonts w:ascii="Arial" w:hAnsi="Arial" w:cs="Arial"/>
                      <w:color w:val="000000"/>
                      <w:sz w:val="18"/>
                      <w:szCs w:val="18"/>
                    </w:rPr>
                  </w:pPr>
                  <w:r w:rsidRPr="002C7EC2">
                    <w:rPr>
                      <w:rFonts w:ascii="Arial" w:hAnsi="Arial" w:cs="Arial"/>
                      <w:color w:val="000000"/>
                      <w:sz w:val="18"/>
                      <w:szCs w:val="18"/>
                    </w:rPr>
                    <w:t>- Inlays</w:t>
                  </w:r>
                </w:p>
              </w:tc>
              <w:tc>
                <w:tcPr>
                  <w:tcW w:w="2500" w:type="pct"/>
                  <w:vAlign w:val="center"/>
                  <w:hideMark/>
                </w:tcPr>
                <w:p w:rsidR="007065DC" w:rsidRPr="002C7EC2" w:rsidRDefault="007065DC" w:rsidP="00CC0F8E">
                  <w:pPr>
                    <w:rPr>
                      <w:rFonts w:ascii="Arial" w:hAnsi="Arial" w:cs="Arial"/>
                      <w:color w:val="000000"/>
                      <w:sz w:val="18"/>
                      <w:szCs w:val="18"/>
                    </w:rPr>
                  </w:pPr>
                </w:p>
              </w:tc>
            </w:tr>
          </w:tbl>
          <w:p w:rsidR="007065DC" w:rsidRPr="002C7EC2" w:rsidRDefault="007065DC" w:rsidP="00CC0F8E">
            <w:pPr>
              <w:rPr>
                <w:sz w:val="24"/>
                <w:szCs w:val="24"/>
              </w:rPr>
            </w:pPr>
          </w:p>
        </w:tc>
        <w:tc>
          <w:tcPr>
            <w:tcW w:w="1500" w:type="pct"/>
            <w:tcBorders>
              <w:top w:val="outset" w:sz="6" w:space="0" w:color="111111"/>
              <w:left w:val="outset" w:sz="6" w:space="0" w:color="111111"/>
              <w:bottom w:val="outset" w:sz="6" w:space="0" w:color="111111"/>
              <w:right w:val="outset" w:sz="6" w:space="0" w:color="111111"/>
            </w:tcBorders>
            <w:vAlign w:val="center"/>
            <w:hideMark/>
          </w:tcPr>
          <w:p w:rsidR="007065DC" w:rsidRPr="002C7EC2" w:rsidRDefault="007065DC" w:rsidP="00CC0F8E">
            <w:pPr>
              <w:jc w:val="center"/>
              <w:rPr>
                <w:rFonts w:ascii="Arial" w:hAnsi="Arial" w:cs="Arial"/>
                <w:color w:val="000000"/>
                <w:sz w:val="18"/>
                <w:szCs w:val="18"/>
              </w:rPr>
            </w:pPr>
            <w:r w:rsidRPr="002C7EC2">
              <w:rPr>
                <w:rFonts w:ascii="Arial" w:hAnsi="Arial" w:cs="Arial"/>
                <w:color w:val="000000"/>
                <w:sz w:val="18"/>
                <w:szCs w:val="18"/>
              </w:rPr>
              <w:t>50%, after deductible</w:t>
            </w:r>
          </w:p>
        </w:tc>
      </w:tr>
    </w:tbl>
    <w:p w:rsidR="007065DC" w:rsidRPr="002C7EC2" w:rsidRDefault="007065DC" w:rsidP="007065DC">
      <w:pPr>
        <w:rPr>
          <w:sz w:val="24"/>
          <w:szCs w:val="24"/>
        </w:rPr>
      </w:pPr>
      <w:r w:rsidRPr="002C7EC2">
        <w:rPr>
          <w:sz w:val="24"/>
          <w:szCs w:val="24"/>
        </w:rPr>
        <w:br/>
      </w:r>
      <w:r w:rsidRPr="002C7EC2">
        <w:rPr>
          <w:b/>
          <w:bCs/>
          <w:sz w:val="24"/>
          <w:szCs w:val="24"/>
        </w:rPr>
        <w:t>   Accessing Benefits:</w:t>
      </w:r>
      <w:r w:rsidRPr="002C7EC2">
        <w:rPr>
          <w:sz w:val="24"/>
          <w:szCs w:val="24"/>
        </w:rPr>
        <w:t xml:space="preserve"> </w:t>
      </w:r>
    </w:p>
    <w:tbl>
      <w:tblPr>
        <w:tblW w:w="5000" w:type="pct"/>
        <w:tblCellSpacing w:w="75" w:type="dxa"/>
        <w:tblCellMar>
          <w:left w:w="0" w:type="dxa"/>
          <w:right w:w="0" w:type="dxa"/>
        </w:tblCellMar>
        <w:tblLook w:val="04A0" w:firstRow="1" w:lastRow="0" w:firstColumn="1" w:lastColumn="0" w:noHBand="0" w:noVBand="1"/>
      </w:tblPr>
      <w:tblGrid>
        <w:gridCol w:w="10236"/>
      </w:tblGrid>
      <w:tr w:rsidR="007065DC" w:rsidRPr="002C7EC2" w:rsidTr="00CC0F8E">
        <w:trPr>
          <w:tblCellSpacing w:w="75" w:type="dxa"/>
        </w:trPr>
        <w:tc>
          <w:tcPr>
            <w:tcW w:w="0" w:type="auto"/>
            <w:vAlign w:val="center"/>
            <w:hideMark/>
          </w:tcPr>
          <w:p w:rsidR="007065DC" w:rsidRPr="002C7EC2" w:rsidRDefault="007065DC" w:rsidP="00CC0F8E">
            <w:pPr>
              <w:rPr>
                <w:sz w:val="24"/>
                <w:szCs w:val="24"/>
              </w:rPr>
            </w:pPr>
            <w:r w:rsidRPr="002C7EC2">
              <w:rPr>
                <w:b/>
                <w:bCs/>
              </w:rPr>
              <w:t>Participating Dentists Benefits: </w:t>
            </w:r>
            <w:r w:rsidRPr="002C7EC2">
              <w:t xml:space="preserve"> When a member receives care from one of our participating Dentists, he or she simply presents his or her identification card showing dental coverage. The dentist bills us directly for all covered services. For dental care provided by a Participating Dentist, we will pay the lesser of Dentist's usual charge or maximum allowable amount as determined by Anthem BCBS. The participating Dentist will accept Anthem BCBS's payment in full and make no additional charge to the member, except as otherwise specified in the member's certificate of coverage.</w:t>
            </w:r>
            <w:r w:rsidRPr="002C7EC2">
              <w:br/>
            </w:r>
            <w:r w:rsidRPr="002C7EC2">
              <w:rPr>
                <w:b/>
                <w:bCs/>
              </w:rPr>
              <w:t>Non-Participating Dentists Benefits: </w:t>
            </w:r>
            <w:r w:rsidRPr="002C7EC2">
              <w:t xml:space="preserve"> Anthem BCBS will pay the maximum allowable amount as determined by Anthem BCBS. The member is responsible for any difference between the amount paid by Anthem BCBS and the fee charged by the Dentist. </w:t>
            </w:r>
            <w:r w:rsidRPr="002C7EC2">
              <w:br/>
            </w:r>
            <w:r w:rsidRPr="002C7EC2">
              <w:br/>
              <w:t xml:space="preserve">Dental claims should be submitted to Anthem BCBS Dental, </w:t>
            </w:r>
            <w:proofErr w:type="spellStart"/>
            <w:r w:rsidRPr="002C7EC2">
              <w:t>P.</w:t>
            </w:r>
            <w:proofErr w:type="gramStart"/>
            <w:r w:rsidRPr="002C7EC2">
              <w:t>O.Box</w:t>
            </w:r>
            <w:proofErr w:type="spellEnd"/>
            <w:proofErr w:type="gramEnd"/>
            <w:r w:rsidRPr="002C7EC2">
              <w:t xml:space="preserve"> 547, North Haven CT 06473.</w:t>
            </w:r>
          </w:p>
        </w:tc>
      </w:tr>
      <w:tr w:rsidR="007065DC" w:rsidRPr="002C7EC2" w:rsidTr="00CC0F8E">
        <w:trPr>
          <w:tblCellSpacing w:w="75" w:type="dxa"/>
        </w:trPr>
        <w:tc>
          <w:tcPr>
            <w:tcW w:w="0" w:type="auto"/>
            <w:vAlign w:val="center"/>
            <w:hideMark/>
          </w:tcPr>
          <w:p w:rsidR="007065DC" w:rsidRPr="002C7EC2" w:rsidRDefault="007065DC" w:rsidP="00CC0F8E">
            <w:pPr>
              <w:rPr>
                <w:sz w:val="24"/>
                <w:szCs w:val="24"/>
              </w:rPr>
            </w:pPr>
            <w:r w:rsidRPr="002C7EC2">
              <w:rPr>
                <w:b/>
                <w:bCs/>
                <w:sz w:val="24"/>
                <w:szCs w:val="24"/>
              </w:rPr>
              <w:t>Principle Limitations and Exclusions</w:t>
            </w:r>
            <w:r w:rsidRPr="002C7EC2">
              <w:rPr>
                <w:sz w:val="24"/>
                <w:szCs w:val="24"/>
              </w:rPr>
              <w:br/>
            </w:r>
            <w:r w:rsidRPr="002C7EC2">
              <w:rPr>
                <w:i/>
                <w:iCs/>
              </w:rPr>
              <w:t>Services received from a dental or medical department maintained by an employer, a mutual benefit association, labor union, trustee or other similar person or group; Services for which the member incurs no Dentists' Charge or which are services of a type ordinarily performed by a physician, or charges which would not have been made if insurance was not available; Services with respect to congenital malformations; Services, treatment or supplies furnished by or at the direction of any government, state or political subdivision; Any items not specifically listed in this Policy; Lost or stolen dentures or denture duplication; Gold foil restorations; Temporary services and appliances; such as crown or tooth preparations and temporary fillings, crowns, bridges and dentures; Services as determined by the company, that are rendered in a manner contrary to normal dental practice. A complete list of exclusions appears in the Certificate of Coverage.</w:t>
            </w:r>
            <w:r w:rsidRPr="002C7EC2">
              <w:rPr>
                <w:i/>
                <w:iCs/>
              </w:rPr>
              <w:br/>
            </w:r>
            <w:r w:rsidRPr="002C7EC2">
              <w:rPr>
                <w:i/>
                <w:iCs/>
              </w:rPr>
              <w:br/>
              <w:t xml:space="preserve">This is not a legal policy or contract. It is only a general description of your benefits. If there are discrepancies between the Certificate of Coverage and this summary, the Certificate of Coverage shall control. </w:t>
            </w:r>
            <w:r w:rsidRPr="002C7EC2">
              <w:br/>
            </w:r>
            <w:r w:rsidRPr="002C7EC2">
              <w:br/>
              <w:t xml:space="preserve">June 6, 2014 </w:t>
            </w:r>
          </w:p>
        </w:tc>
      </w:tr>
    </w:tbl>
    <w:p w:rsidR="007065DC" w:rsidRDefault="007065DC" w:rsidP="007065DC"/>
    <w:p w:rsidR="007065DC" w:rsidRDefault="007065DC" w:rsidP="007065DC">
      <w:pPr>
        <w:jc w:val="center"/>
        <w:rPr>
          <w:b/>
          <w:sz w:val="24"/>
          <w:szCs w:val="24"/>
          <w:u w:val="single"/>
        </w:rPr>
      </w:pPr>
    </w:p>
    <w:sectPr w:rsidR="007065DC" w:rsidSect="007052FB">
      <w:headerReference w:type="default" r:id="rId14"/>
      <w:pgSz w:w="12240" w:h="15840" w:code="1"/>
      <w:pgMar w:top="864" w:right="1152" w:bottom="1008"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FE0" w:rsidRDefault="00533FE0">
      <w:r>
        <w:separator/>
      </w:r>
    </w:p>
  </w:endnote>
  <w:endnote w:type="continuationSeparator" w:id="0">
    <w:p w:rsidR="00533FE0" w:rsidRDefault="0053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E0" w:rsidRDefault="00533F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FE0" w:rsidRDefault="0053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E0" w:rsidRDefault="00533FE0">
    <w:pPr>
      <w:pStyle w:val="Footer"/>
      <w:framePr w:wrap="around" w:vAnchor="text" w:hAnchor="margin" w:xAlign="center"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D07B9">
      <w:rPr>
        <w:rStyle w:val="PageNumber"/>
        <w:noProof/>
        <w:sz w:val="24"/>
        <w:szCs w:val="24"/>
      </w:rPr>
      <w:t>26</w:t>
    </w:r>
    <w:r>
      <w:rPr>
        <w:rStyle w:val="PageNumber"/>
        <w:sz w:val="24"/>
        <w:szCs w:val="24"/>
      </w:rPr>
      <w:fldChar w:fldCharType="end"/>
    </w:r>
  </w:p>
  <w:p w:rsidR="00533FE0" w:rsidRDefault="00533FE0" w:rsidP="00560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050287"/>
      <w:docPartObj>
        <w:docPartGallery w:val="Page Numbers (Bottom of Page)"/>
        <w:docPartUnique/>
      </w:docPartObj>
    </w:sdtPr>
    <w:sdtEndPr>
      <w:rPr>
        <w:noProof/>
        <w:sz w:val="24"/>
      </w:rPr>
    </w:sdtEndPr>
    <w:sdtContent>
      <w:p w:rsidR="00533FE0" w:rsidRPr="00A27008" w:rsidRDefault="00533FE0">
        <w:pPr>
          <w:pStyle w:val="Footer"/>
          <w:jc w:val="center"/>
          <w:rPr>
            <w:sz w:val="24"/>
          </w:rPr>
        </w:pPr>
        <w:r w:rsidRPr="00A27008">
          <w:rPr>
            <w:sz w:val="24"/>
          </w:rPr>
          <w:fldChar w:fldCharType="begin"/>
        </w:r>
        <w:r w:rsidRPr="00A27008">
          <w:rPr>
            <w:sz w:val="24"/>
          </w:rPr>
          <w:instrText xml:space="preserve"> PAGE   \* MERGEFORMAT </w:instrText>
        </w:r>
        <w:r w:rsidRPr="00A27008">
          <w:rPr>
            <w:sz w:val="24"/>
          </w:rPr>
          <w:fldChar w:fldCharType="separate"/>
        </w:r>
        <w:r w:rsidR="00133453">
          <w:rPr>
            <w:noProof/>
            <w:sz w:val="24"/>
          </w:rPr>
          <w:t>43</w:t>
        </w:r>
        <w:r w:rsidRPr="00A27008">
          <w:rPr>
            <w:noProof/>
            <w:sz w:val="24"/>
          </w:rPr>
          <w:fldChar w:fldCharType="end"/>
        </w:r>
      </w:p>
    </w:sdtContent>
  </w:sdt>
  <w:p w:rsidR="00533FE0" w:rsidRPr="004B7A4D" w:rsidRDefault="00533FE0" w:rsidP="00CC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FE0" w:rsidRDefault="00533FE0">
      <w:r>
        <w:separator/>
      </w:r>
    </w:p>
  </w:footnote>
  <w:footnote w:type="continuationSeparator" w:id="0">
    <w:p w:rsidR="00533FE0" w:rsidRDefault="00533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E0" w:rsidRDefault="00533F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4.65pt;margin-top:-61.5pt;width:154.75pt;height:57.75pt;z-index:-251658752">
          <v:imagedata r:id="rId1" o:title="Element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FE0" w:rsidRDefault="00533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360"/>
    <w:multiLevelType w:val="hybridMultilevel"/>
    <w:tmpl w:val="07E2B96A"/>
    <w:lvl w:ilvl="0" w:tplc="68E6C458">
      <w:start w:val="1"/>
      <w:numFmt w:val="decimal"/>
      <w:lvlText w:val="%1."/>
      <w:lvlJc w:val="left"/>
      <w:pPr>
        <w:ind w:left="720" w:hanging="360"/>
      </w:pPr>
      <w:rPr>
        <w:rFonts w:ascii="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0E59"/>
    <w:multiLevelType w:val="multilevel"/>
    <w:tmpl w:val="9B348B1A"/>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7045820"/>
    <w:multiLevelType w:val="hybridMultilevel"/>
    <w:tmpl w:val="AEB6309C"/>
    <w:lvl w:ilvl="0" w:tplc="04090015">
      <w:start w:val="1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AA2A67"/>
    <w:multiLevelType w:val="singleLevel"/>
    <w:tmpl w:val="D02A5D50"/>
    <w:lvl w:ilvl="0">
      <w:start w:val="3"/>
      <w:numFmt w:val="upperLetter"/>
      <w:lvlText w:val="%1."/>
      <w:lvlJc w:val="left"/>
      <w:pPr>
        <w:tabs>
          <w:tab w:val="num" w:pos="360"/>
        </w:tabs>
        <w:ind w:left="360" w:hanging="360"/>
      </w:pPr>
    </w:lvl>
  </w:abstractNum>
  <w:abstractNum w:abstractNumId="4" w15:restartNumberingAfterBreak="0">
    <w:nsid w:val="0CC6498C"/>
    <w:multiLevelType w:val="hybridMultilevel"/>
    <w:tmpl w:val="C6F66A06"/>
    <w:lvl w:ilvl="0" w:tplc="F190B26E">
      <w:start w:val="8"/>
      <w:numFmt w:val="upperLetter"/>
      <w:lvlText w:val="%1."/>
      <w:lvlJc w:val="left"/>
      <w:pPr>
        <w:tabs>
          <w:tab w:val="num" w:pos="1080"/>
        </w:tabs>
        <w:ind w:left="1080" w:hanging="360"/>
      </w:pPr>
      <w:rPr>
        <w:rFonts w:hint="default"/>
        <w:b w:val="0"/>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C32162"/>
    <w:multiLevelType w:val="hybridMultilevel"/>
    <w:tmpl w:val="0704712E"/>
    <w:lvl w:ilvl="0" w:tplc="BC12A180">
      <w:start w:val="11"/>
      <w:numFmt w:val="upperLetter"/>
      <w:lvlText w:val="%1."/>
      <w:lvlJc w:val="left"/>
      <w:pPr>
        <w:tabs>
          <w:tab w:val="num" w:pos="720"/>
        </w:tabs>
        <w:ind w:left="720" w:hanging="360"/>
      </w:pPr>
      <w:rPr>
        <w:rFonts w:hint="default"/>
      </w:rPr>
    </w:lvl>
    <w:lvl w:ilvl="1" w:tplc="5D5E4034" w:tentative="1">
      <w:start w:val="1"/>
      <w:numFmt w:val="lowerLetter"/>
      <w:lvlText w:val="%2."/>
      <w:lvlJc w:val="left"/>
      <w:pPr>
        <w:tabs>
          <w:tab w:val="num" w:pos="1440"/>
        </w:tabs>
        <w:ind w:left="1440" w:hanging="360"/>
      </w:pPr>
    </w:lvl>
    <w:lvl w:ilvl="2" w:tplc="7EA638BC" w:tentative="1">
      <w:start w:val="1"/>
      <w:numFmt w:val="lowerRoman"/>
      <w:lvlText w:val="%3."/>
      <w:lvlJc w:val="right"/>
      <w:pPr>
        <w:tabs>
          <w:tab w:val="num" w:pos="2160"/>
        </w:tabs>
        <w:ind w:left="2160" w:hanging="180"/>
      </w:pPr>
    </w:lvl>
    <w:lvl w:ilvl="3" w:tplc="0F3CB1C4" w:tentative="1">
      <w:start w:val="1"/>
      <w:numFmt w:val="decimal"/>
      <w:lvlText w:val="%4."/>
      <w:lvlJc w:val="left"/>
      <w:pPr>
        <w:tabs>
          <w:tab w:val="num" w:pos="2880"/>
        </w:tabs>
        <w:ind w:left="2880" w:hanging="360"/>
      </w:pPr>
    </w:lvl>
    <w:lvl w:ilvl="4" w:tplc="61AA3102" w:tentative="1">
      <w:start w:val="1"/>
      <w:numFmt w:val="lowerLetter"/>
      <w:lvlText w:val="%5."/>
      <w:lvlJc w:val="left"/>
      <w:pPr>
        <w:tabs>
          <w:tab w:val="num" w:pos="3600"/>
        </w:tabs>
        <w:ind w:left="3600" w:hanging="360"/>
      </w:pPr>
    </w:lvl>
    <w:lvl w:ilvl="5" w:tplc="786C2ACA" w:tentative="1">
      <w:start w:val="1"/>
      <w:numFmt w:val="lowerRoman"/>
      <w:lvlText w:val="%6."/>
      <w:lvlJc w:val="right"/>
      <w:pPr>
        <w:tabs>
          <w:tab w:val="num" w:pos="4320"/>
        </w:tabs>
        <w:ind w:left="4320" w:hanging="180"/>
      </w:pPr>
    </w:lvl>
    <w:lvl w:ilvl="6" w:tplc="F2B21F3E" w:tentative="1">
      <w:start w:val="1"/>
      <w:numFmt w:val="decimal"/>
      <w:lvlText w:val="%7."/>
      <w:lvlJc w:val="left"/>
      <w:pPr>
        <w:tabs>
          <w:tab w:val="num" w:pos="5040"/>
        </w:tabs>
        <w:ind w:left="5040" w:hanging="360"/>
      </w:pPr>
    </w:lvl>
    <w:lvl w:ilvl="7" w:tplc="CD780F20" w:tentative="1">
      <w:start w:val="1"/>
      <w:numFmt w:val="lowerLetter"/>
      <w:lvlText w:val="%8."/>
      <w:lvlJc w:val="left"/>
      <w:pPr>
        <w:tabs>
          <w:tab w:val="num" w:pos="5760"/>
        </w:tabs>
        <w:ind w:left="5760" w:hanging="360"/>
      </w:pPr>
    </w:lvl>
    <w:lvl w:ilvl="8" w:tplc="8F8A0E14" w:tentative="1">
      <w:start w:val="1"/>
      <w:numFmt w:val="lowerRoman"/>
      <w:lvlText w:val="%9."/>
      <w:lvlJc w:val="right"/>
      <w:pPr>
        <w:tabs>
          <w:tab w:val="num" w:pos="6480"/>
        </w:tabs>
        <w:ind w:left="6480" w:hanging="180"/>
      </w:pPr>
    </w:lvl>
  </w:abstractNum>
  <w:abstractNum w:abstractNumId="6" w15:restartNumberingAfterBreak="0">
    <w:nsid w:val="10B82639"/>
    <w:multiLevelType w:val="singleLevel"/>
    <w:tmpl w:val="D02A5D50"/>
    <w:lvl w:ilvl="0">
      <w:start w:val="4"/>
      <w:numFmt w:val="upperLetter"/>
      <w:lvlText w:val="%1."/>
      <w:lvlJc w:val="left"/>
      <w:pPr>
        <w:tabs>
          <w:tab w:val="num" w:pos="360"/>
        </w:tabs>
        <w:ind w:left="360" w:hanging="360"/>
      </w:pPr>
      <w:rPr>
        <w:rFonts w:hint="default"/>
      </w:rPr>
    </w:lvl>
  </w:abstractNum>
  <w:abstractNum w:abstractNumId="7" w15:restartNumberingAfterBreak="0">
    <w:nsid w:val="118E1AF2"/>
    <w:multiLevelType w:val="hybridMultilevel"/>
    <w:tmpl w:val="7A6C28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2718DF"/>
    <w:multiLevelType w:val="hybridMultilevel"/>
    <w:tmpl w:val="C700DA06"/>
    <w:lvl w:ilvl="0" w:tplc="6BAE9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F0253B"/>
    <w:multiLevelType w:val="singleLevel"/>
    <w:tmpl w:val="D02A5D50"/>
    <w:lvl w:ilvl="0">
      <w:start w:val="8"/>
      <w:numFmt w:val="upperLetter"/>
      <w:lvlText w:val="%1."/>
      <w:lvlJc w:val="left"/>
      <w:pPr>
        <w:tabs>
          <w:tab w:val="num" w:pos="360"/>
        </w:tabs>
        <w:ind w:left="360" w:hanging="360"/>
      </w:pPr>
      <w:rPr>
        <w:rFonts w:hint="default"/>
      </w:rPr>
    </w:lvl>
  </w:abstractNum>
  <w:abstractNum w:abstractNumId="10" w15:restartNumberingAfterBreak="0">
    <w:nsid w:val="1CD66352"/>
    <w:multiLevelType w:val="singleLevel"/>
    <w:tmpl w:val="4AD06E2A"/>
    <w:lvl w:ilvl="0">
      <w:start w:val="1"/>
      <w:numFmt w:val="lowerLetter"/>
      <w:lvlText w:val="%1."/>
      <w:lvlJc w:val="left"/>
      <w:pPr>
        <w:tabs>
          <w:tab w:val="num" w:pos="1080"/>
        </w:tabs>
        <w:ind w:left="1080" w:hanging="360"/>
      </w:pPr>
      <w:rPr>
        <w:rFonts w:hint="default"/>
      </w:rPr>
    </w:lvl>
  </w:abstractNum>
  <w:abstractNum w:abstractNumId="11" w15:restartNumberingAfterBreak="0">
    <w:nsid w:val="21A442AB"/>
    <w:multiLevelType w:val="hybridMultilevel"/>
    <w:tmpl w:val="BBDECA62"/>
    <w:lvl w:ilvl="0" w:tplc="85F0E2A6">
      <w:start w:val="11"/>
      <w:numFmt w:val="upperLetter"/>
      <w:lvlText w:val="%1."/>
      <w:lvlJc w:val="left"/>
      <w:pPr>
        <w:tabs>
          <w:tab w:val="num" w:pos="720"/>
        </w:tabs>
        <w:ind w:left="720" w:hanging="360"/>
      </w:pPr>
      <w:rPr>
        <w:rFonts w:hint="default"/>
      </w:rPr>
    </w:lvl>
    <w:lvl w:ilvl="1" w:tplc="899CB962" w:tentative="1">
      <w:start w:val="1"/>
      <w:numFmt w:val="lowerLetter"/>
      <w:lvlText w:val="%2."/>
      <w:lvlJc w:val="left"/>
      <w:pPr>
        <w:tabs>
          <w:tab w:val="num" w:pos="1440"/>
        </w:tabs>
        <w:ind w:left="1440" w:hanging="360"/>
      </w:pPr>
    </w:lvl>
    <w:lvl w:ilvl="2" w:tplc="8B48B54C" w:tentative="1">
      <w:start w:val="1"/>
      <w:numFmt w:val="lowerRoman"/>
      <w:lvlText w:val="%3."/>
      <w:lvlJc w:val="right"/>
      <w:pPr>
        <w:tabs>
          <w:tab w:val="num" w:pos="2160"/>
        </w:tabs>
        <w:ind w:left="2160" w:hanging="180"/>
      </w:pPr>
    </w:lvl>
    <w:lvl w:ilvl="3" w:tplc="A2066D1C" w:tentative="1">
      <w:start w:val="1"/>
      <w:numFmt w:val="decimal"/>
      <w:lvlText w:val="%4."/>
      <w:lvlJc w:val="left"/>
      <w:pPr>
        <w:tabs>
          <w:tab w:val="num" w:pos="2880"/>
        </w:tabs>
        <w:ind w:left="2880" w:hanging="360"/>
      </w:pPr>
    </w:lvl>
    <w:lvl w:ilvl="4" w:tplc="4894BB6E" w:tentative="1">
      <w:start w:val="1"/>
      <w:numFmt w:val="lowerLetter"/>
      <w:lvlText w:val="%5."/>
      <w:lvlJc w:val="left"/>
      <w:pPr>
        <w:tabs>
          <w:tab w:val="num" w:pos="3600"/>
        </w:tabs>
        <w:ind w:left="3600" w:hanging="360"/>
      </w:pPr>
    </w:lvl>
    <w:lvl w:ilvl="5" w:tplc="EE6EAF4C" w:tentative="1">
      <w:start w:val="1"/>
      <w:numFmt w:val="lowerRoman"/>
      <w:lvlText w:val="%6."/>
      <w:lvlJc w:val="right"/>
      <w:pPr>
        <w:tabs>
          <w:tab w:val="num" w:pos="4320"/>
        </w:tabs>
        <w:ind w:left="4320" w:hanging="180"/>
      </w:pPr>
    </w:lvl>
    <w:lvl w:ilvl="6" w:tplc="993031C6" w:tentative="1">
      <w:start w:val="1"/>
      <w:numFmt w:val="decimal"/>
      <w:lvlText w:val="%7."/>
      <w:lvlJc w:val="left"/>
      <w:pPr>
        <w:tabs>
          <w:tab w:val="num" w:pos="5040"/>
        </w:tabs>
        <w:ind w:left="5040" w:hanging="360"/>
      </w:pPr>
    </w:lvl>
    <w:lvl w:ilvl="7" w:tplc="F976D71E" w:tentative="1">
      <w:start w:val="1"/>
      <w:numFmt w:val="lowerLetter"/>
      <w:lvlText w:val="%8."/>
      <w:lvlJc w:val="left"/>
      <w:pPr>
        <w:tabs>
          <w:tab w:val="num" w:pos="5760"/>
        </w:tabs>
        <w:ind w:left="5760" w:hanging="360"/>
      </w:pPr>
    </w:lvl>
    <w:lvl w:ilvl="8" w:tplc="1BF60D70" w:tentative="1">
      <w:start w:val="1"/>
      <w:numFmt w:val="lowerRoman"/>
      <w:lvlText w:val="%9."/>
      <w:lvlJc w:val="right"/>
      <w:pPr>
        <w:tabs>
          <w:tab w:val="num" w:pos="6480"/>
        </w:tabs>
        <w:ind w:left="6480" w:hanging="180"/>
      </w:pPr>
    </w:lvl>
  </w:abstractNum>
  <w:abstractNum w:abstractNumId="12" w15:restartNumberingAfterBreak="0">
    <w:nsid w:val="232925F8"/>
    <w:multiLevelType w:val="hybridMultilevel"/>
    <w:tmpl w:val="1472AFEA"/>
    <w:lvl w:ilvl="0" w:tplc="C44068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61800"/>
    <w:multiLevelType w:val="hybridMultilevel"/>
    <w:tmpl w:val="19B47108"/>
    <w:lvl w:ilvl="0" w:tplc="052A72F6">
      <w:start w:val="2"/>
      <w:numFmt w:val="upperLetter"/>
      <w:lvlText w:val="%1."/>
      <w:lvlJc w:val="left"/>
      <w:pPr>
        <w:tabs>
          <w:tab w:val="num" w:pos="1440"/>
        </w:tabs>
        <w:ind w:left="1440" w:hanging="360"/>
      </w:pPr>
      <w:rPr>
        <w:rFonts w:hint="default"/>
      </w:rPr>
    </w:lvl>
    <w:lvl w:ilvl="1" w:tplc="A2980CF6" w:tentative="1">
      <w:start w:val="1"/>
      <w:numFmt w:val="lowerLetter"/>
      <w:lvlText w:val="%2."/>
      <w:lvlJc w:val="left"/>
      <w:pPr>
        <w:tabs>
          <w:tab w:val="num" w:pos="2160"/>
        </w:tabs>
        <w:ind w:left="2160" w:hanging="360"/>
      </w:pPr>
    </w:lvl>
    <w:lvl w:ilvl="2" w:tplc="A47E277A" w:tentative="1">
      <w:start w:val="1"/>
      <w:numFmt w:val="lowerRoman"/>
      <w:lvlText w:val="%3."/>
      <w:lvlJc w:val="right"/>
      <w:pPr>
        <w:tabs>
          <w:tab w:val="num" w:pos="2880"/>
        </w:tabs>
        <w:ind w:left="2880" w:hanging="180"/>
      </w:pPr>
    </w:lvl>
    <w:lvl w:ilvl="3" w:tplc="CFF0CBA4" w:tentative="1">
      <w:start w:val="1"/>
      <w:numFmt w:val="decimal"/>
      <w:lvlText w:val="%4."/>
      <w:lvlJc w:val="left"/>
      <w:pPr>
        <w:tabs>
          <w:tab w:val="num" w:pos="3600"/>
        </w:tabs>
        <w:ind w:left="3600" w:hanging="360"/>
      </w:pPr>
    </w:lvl>
    <w:lvl w:ilvl="4" w:tplc="1212BF02" w:tentative="1">
      <w:start w:val="1"/>
      <w:numFmt w:val="lowerLetter"/>
      <w:lvlText w:val="%5."/>
      <w:lvlJc w:val="left"/>
      <w:pPr>
        <w:tabs>
          <w:tab w:val="num" w:pos="4320"/>
        </w:tabs>
        <w:ind w:left="4320" w:hanging="360"/>
      </w:pPr>
    </w:lvl>
    <w:lvl w:ilvl="5" w:tplc="35B6D70A" w:tentative="1">
      <w:start w:val="1"/>
      <w:numFmt w:val="lowerRoman"/>
      <w:lvlText w:val="%6."/>
      <w:lvlJc w:val="right"/>
      <w:pPr>
        <w:tabs>
          <w:tab w:val="num" w:pos="5040"/>
        </w:tabs>
        <w:ind w:left="5040" w:hanging="180"/>
      </w:pPr>
    </w:lvl>
    <w:lvl w:ilvl="6" w:tplc="1BE8E6B4" w:tentative="1">
      <w:start w:val="1"/>
      <w:numFmt w:val="decimal"/>
      <w:lvlText w:val="%7."/>
      <w:lvlJc w:val="left"/>
      <w:pPr>
        <w:tabs>
          <w:tab w:val="num" w:pos="5760"/>
        </w:tabs>
        <w:ind w:left="5760" w:hanging="360"/>
      </w:pPr>
    </w:lvl>
    <w:lvl w:ilvl="7" w:tplc="2AEE6E8C" w:tentative="1">
      <w:start w:val="1"/>
      <w:numFmt w:val="lowerLetter"/>
      <w:lvlText w:val="%8."/>
      <w:lvlJc w:val="left"/>
      <w:pPr>
        <w:tabs>
          <w:tab w:val="num" w:pos="6480"/>
        </w:tabs>
        <w:ind w:left="6480" w:hanging="360"/>
      </w:pPr>
    </w:lvl>
    <w:lvl w:ilvl="8" w:tplc="89AADD56" w:tentative="1">
      <w:start w:val="1"/>
      <w:numFmt w:val="lowerRoman"/>
      <w:lvlText w:val="%9."/>
      <w:lvlJc w:val="right"/>
      <w:pPr>
        <w:tabs>
          <w:tab w:val="num" w:pos="7200"/>
        </w:tabs>
        <w:ind w:left="7200" w:hanging="180"/>
      </w:pPr>
    </w:lvl>
  </w:abstractNum>
  <w:abstractNum w:abstractNumId="14" w15:restartNumberingAfterBreak="0">
    <w:nsid w:val="251F5B15"/>
    <w:multiLevelType w:val="hybridMultilevel"/>
    <w:tmpl w:val="15BAFA58"/>
    <w:lvl w:ilvl="0" w:tplc="10D4D9EA">
      <w:start w:val="1"/>
      <w:numFmt w:val="bullet"/>
      <w:lvlText w:val=""/>
      <w:lvlJc w:val="left"/>
      <w:pPr>
        <w:tabs>
          <w:tab w:val="num" w:pos="2940"/>
        </w:tabs>
        <w:ind w:left="2940" w:hanging="360"/>
      </w:pPr>
      <w:rPr>
        <w:rFonts w:ascii="Symbol" w:hAnsi="Symbol" w:hint="default"/>
      </w:rPr>
    </w:lvl>
    <w:lvl w:ilvl="1" w:tplc="6862D30C">
      <w:start w:val="1"/>
      <w:numFmt w:val="bullet"/>
      <w:lvlText w:val="o"/>
      <w:lvlJc w:val="left"/>
      <w:pPr>
        <w:tabs>
          <w:tab w:val="num" w:pos="3660"/>
        </w:tabs>
        <w:ind w:left="3660" w:hanging="360"/>
      </w:pPr>
      <w:rPr>
        <w:rFonts w:ascii="Courier New" w:hAnsi="Courier New" w:hint="default"/>
      </w:rPr>
    </w:lvl>
    <w:lvl w:ilvl="2" w:tplc="2690D516" w:tentative="1">
      <w:start w:val="1"/>
      <w:numFmt w:val="bullet"/>
      <w:lvlText w:val=""/>
      <w:lvlJc w:val="left"/>
      <w:pPr>
        <w:tabs>
          <w:tab w:val="num" w:pos="4380"/>
        </w:tabs>
        <w:ind w:left="4380" w:hanging="360"/>
      </w:pPr>
      <w:rPr>
        <w:rFonts w:ascii="Wingdings" w:hAnsi="Wingdings" w:hint="default"/>
      </w:rPr>
    </w:lvl>
    <w:lvl w:ilvl="3" w:tplc="6A1C1052" w:tentative="1">
      <w:start w:val="1"/>
      <w:numFmt w:val="bullet"/>
      <w:lvlText w:val=""/>
      <w:lvlJc w:val="left"/>
      <w:pPr>
        <w:tabs>
          <w:tab w:val="num" w:pos="5100"/>
        </w:tabs>
        <w:ind w:left="5100" w:hanging="360"/>
      </w:pPr>
      <w:rPr>
        <w:rFonts w:ascii="Symbol" w:hAnsi="Symbol" w:hint="default"/>
      </w:rPr>
    </w:lvl>
    <w:lvl w:ilvl="4" w:tplc="87F44528" w:tentative="1">
      <w:start w:val="1"/>
      <w:numFmt w:val="bullet"/>
      <w:lvlText w:val="o"/>
      <w:lvlJc w:val="left"/>
      <w:pPr>
        <w:tabs>
          <w:tab w:val="num" w:pos="5820"/>
        </w:tabs>
        <w:ind w:left="5820" w:hanging="360"/>
      </w:pPr>
      <w:rPr>
        <w:rFonts w:ascii="Courier New" w:hAnsi="Courier New" w:hint="default"/>
      </w:rPr>
    </w:lvl>
    <w:lvl w:ilvl="5" w:tplc="776E2F54" w:tentative="1">
      <w:start w:val="1"/>
      <w:numFmt w:val="bullet"/>
      <w:lvlText w:val=""/>
      <w:lvlJc w:val="left"/>
      <w:pPr>
        <w:tabs>
          <w:tab w:val="num" w:pos="6540"/>
        </w:tabs>
        <w:ind w:left="6540" w:hanging="360"/>
      </w:pPr>
      <w:rPr>
        <w:rFonts w:ascii="Wingdings" w:hAnsi="Wingdings" w:hint="default"/>
      </w:rPr>
    </w:lvl>
    <w:lvl w:ilvl="6" w:tplc="19622E30" w:tentative="1">
      <w:start w:val="1"/>
      <w:numFmt w:val="bullet"/>
      <w:lvlText w:val=""/>
      <w:lvlJc w:val="left"/>
      <w:pPr>
        <w:tabs>
          <w:tab w:val="num" w:pos="7260"/>
        </w:tabs>
        <w:ind w:left="7260" w:hanging="360"/>
      </w:pPr>
      <w:rPr>
        <w:rFonts w:ascii="Symbol" w:hAnsi="Symbol" w:hint="default"/>
      </w:rPr>
    </w:lvl>
    <w:lvl w:ilvl="7" w:tplc="361C3FE2" w:tentative="1">
      <w:start w:val="1"/>
      <w:numFmt w:val="bullet"/>
      <w:lvlText w:val="o"/>
      <w:lvlJc w:val="left"/>
      <w:pPr>
        <w:tabs>
          <w:tab w:val="num" w:pos="7980"/>
        </w:tabs>
        <w:ind w:left="7980" w:hanging="360"/>
      </w:pPr>
      <w:rPr>
        <w:rFonts w:ascii="Courier New" w:hAnsi="Courier New" w:hint="default"/>
      </w:rPr>
    </w:lvl>
    <w:lvl w:ilvl="8" w:tplc="2BE09B4A" w:tentative="1">
      <w:start w:val="1"/>
      <w:numFmt w:val="bullet"/>
      <w:lvlText w:val=""/>
      <w:lvlJc w:val="left"/>
      <w:pPr>
        <w:tabs>
          <w:tab w:val="num" w:pos="8700"/>
        </w:tabs>
        <w:ind w:left="8700" w:hanging="360"/>
      </w:pPr>
      <w:rPr>
        <w:rFonts w:ascii="Wingdings" w:hAnsi="Wingdings" w:hint="default"/>
      </w:rPr>
    </w:lvl>
  </w:abstractNum>
  <w:abstractNum w:abstractNumId="15" w15:restartNumberingAfterBreak="0">
    <w:nsid w:val="25C07C74"/>
    <w:multiLevelType w:val="hybridMultilevel"/>
    <w:tmpl w:val="F9BA131A"/>
    <w:lvl w:ilvl="0" w:tplc="BF9422D4">
      <w:start w:val="11"/>
      <w:numFmt w:val="upperLetter"/>
      <w:lvlText w:val="%1."/>
      <w:lvlJc w:val="left"/>
      <w:pPr>
        <w:tabs>
          <w:tab w:val="num" w:pos="720"/>
        </w:tabs>
        <w:ind w:left="720" w:hanging="360"/>
      </w:pPr>
      <w:rPr>
        <w:rFonts w:hint="default"/>
      </w:rPr>
    </w:lvl>
    <w:lvl w:ilvl="1" w:tplc="9614F378" w:tentative="1">
      <w:start w:val="1"/>
      <w:numFmt w:val="lowerLetter"/>
      <w:lvlText w:val="%2."/>
      <w:lvlJc w:val="left"/>
      <w:pPr>
        <w:tabs>
          <w:tab w:val="num" w:pos="1440"/>
        </w:tabs>
        <w:ind w:left="1440" w:hanging="360"/>
      </w:pPr>
    </w:lvl>
    <w:lvl w:ilvl="2" w:tplc="C6ECDCDA" w:tentative="1">
      <w:start w:val="1"/>
      <w:numFmt w:val="lowerRoman"/>
      <w:lvlText w:val="%3."/>
      <w:lvlJc w:val="right"/>
      <w:pPr>
        <w:tabs>
          <w:tab w:val="num" w:pos="2160"/>
        </w:tabs>
        <w:ind w:left="2160" w:hanging="180"/>
      </w:pPr>
    </w:lvl>
    <w:lvl w:ilvl="3" w:tplc="3A94C71C" w:tentative="1">
      <w:start w:val="1"/>
      <w:numFmt w:val="decimal"/>
      <w:lvlText w:val="%4."/>
      <w:lvlJc w:val="left"/>
      <w:pPr>
        <w:tabs>
          <w:tab w:val="num" w:pos="2880"/>
        </w:tabs>
        <w:ind w:left="2880" w:hanging="360"/>
      </w:pPr>
    </w:lvl>
    <w:lvl w:ilvl="4" w:tplc="FB34BF66" w:tentative="1">
      <w:start w:val="1"/>
      <w:numFmt w:val="lowerLetter"/>
      <w:lvlText w:val="%5."/>
      <w:lvlJc w:val="left"/>
      <w:pPr>
        <w:tabs>
          <w:tab w:val="num" w:pos="3600"/>
        </w:tabs>
        <w:ind w:left="3600" w:hanging="360"/>
      </w:pPr>
    </w:lvl>
    <w:lvl w:ilvl="5" w:tplc="43D0CF64" w:tentative="1">
      <w:start w:val="1"/>
      <w:numFmt w:val="lowerRoman"/>
      <w:lvlText w:val="%6."/>
      <w:lvlJc w:val="right"/>
      <w:pPr>
        <w:tabs>
          <w:tab w:val="num" w:pos="4320"/>
        </w:tabs>
        <w:ind w:left="4320" w:hanging="180"/>
      </w:pPr>
    </w:lvl>
    <w:lvl w:ilvl="6" w:tplc="AB3E1276" w:tentative="1">
      <w:start w:val="1"/>
      <w:numFmt w:val="decimal"/>
      <w:lvlText w:val="%7."/>
      <w:lvlJc w:val="left"/>
      <w:pPr>
        <w:tabs>
          <w:tab w:val="num" w:pos="5040"/>
        </w:tabs>
        <w:ind w:left="5040" w:hanging="360"/>
      </w:pPr>
    </w:lvl>
    <w:lvl w:ilvl="7" w:tplc="BE64AF08" w:tentative="1">
      <w:start w:val="1"/>
      <w:numFmt w:val="lowerLetter"/>
      <w:lvlText w:val="%8."/>
      <w:lvlJc w:val="left"/>
      <w:pPr>
        <w:tabs>
          <w:tab w:val="num" w:pos="5760"/>
        </w:tabs>
        <w:ind w:left="5760" w:hanging="360"/>
      </w:pPr>
    </w:lvl>
    <w:lvl w:ilvl="8" w:tplc="33BC2E64" w:tentative="1">
      <w:start w:val="1"/>
      <w:numFmt w:val="lowerRoman"/>
      <w:lvlText w:val="%9."/>
      <w:lvlJc w:val="right"/>
      <w:pPr>
        <w:tabs>
          <w:tab w:val="num" w:pos="6480"/>
        </w:tabs>
        <w:ind w:left="6480" w:hanging="180"/>
      </w:pPr>
    </w:lvl>
  </w:abstractNum>
  <w:abstractNum w:abstractNumId="16" w15:restartNumberingAfterBreak="0">
    <w:nsid w:val="26CF0C07"/>
    <w:multiLevelType w:val="hybridMultilevel"/>
    <w:tmpl w:val="CD56D2DA"/>
    <w:lvl w:ilvl="0" w:tplc="EE70CE86">
      <w:start w:val="11"/>
      <w:numFmt w:val="upperLetter"/>
      <w:lvlText w:val="%1."/>
      <w:lvlJc w:val="left"/>
      <w:pPr>
        <w:tabs>
          <w:tab w:val="num" w:pos="720"/>
        </w:tabs>
        <w:ind w:left="720" w:hanging="360"/>
      </w:pPr>
      <w:rPr>
        <w:rFonts w:hint="default"/>
      </w:rPr>
    </w:lvl>
    <w:lvl w:ilvl="1" w:tplc="9F1ECD78" w:tentative="1">
      <w:start w:val="1"/>
      <w:numFmt w:val="lowerLetter"/>
      <w:lvlText w:val="%2."/>
      <w:lvlJc w:val="left"/>
      <w:pPr>
        <w:tabs>
          <w:tab w:val="num" w:pos="1440"/>
        </w:tabs>
        <w:ind w:left="1440" w:hanging="360"/>
      </w:pPr>
    </w:lvl>
    <w:lvl w:ilvl="2" w:tplc="26F6324C" w:tentative="1">
      <w:start w:val="1"/>
      <w:numFmt w:val="lowerRoman"/>
      <w:lvlText w:val="%3."/>
      <w:lvlJc w:val="right"/>
      <w:pPr>
        <w:tabs>
          <w:tab w:val="num" w:pos="2160"/>
        </w:tabs>
        <w:ind w:left="2160" w:hanging="180"/>
      </w:pPr>
    </w:lvl>
    <w:lvl w:ilvl="3" w:tplc="05EC7FC0" w:tentative="1">
      <w:start w:val="1"/>
      <w:numFmt w:val="decimal"/>
      <w:lvlText w:val="%4."/>
      <w:lvlJc w:val="left"/>
      <w:pPr>
        <w:tabs>
          <w:tab w:val="num" w:pos="2880"/>
        </w:tabs>
        <w:ind w:left="2880" w:hanging="360"/>
      </w:pPr>
    </w:lvl>
    <w:lvl w:ilvl="4" w:tplc="54547584" w:tentative="1">
      <w:start w:val="1"/>
      <w:numFmt w:val="lowerLetter"/>
      <w:lvlText w:val="%5."/>
      <w:lvlJc w:val="left"/>
      <w:pPr>
        <w:tabs>
          <w:tab w:val="num" w:pos="3600"/>
        </w:tabs>
        <w:ind w:left="3600" w:hanging="360"/>
      </w:pPr>
    </w:lvl>
    <w:lvl w:ilvl="5" w:tplc="B394BBD4" w:tentative="1">
      <w:start w:val="1"/>
      <w:numFmt w:val="lowerRoman"/>
      <w:lvlText w:val="%6."/>
      <w:lvlJc w:val="right"/>
      <w:pPr>
        <w:tabs>
          <w:tab w:val="num" w:pos="4320"/>
        </w:tabs>
        <w:ind w:left="4320" w:hanging="180"/>
      </w:pPr>
    </w:lvl>
    <w:lvl w:ilvl="6" w:tplc="3AAC39A4" w:tentative="1">
      <w:start w:val="1"/>
      <w:numFmt w:val="decimal"/>
      <w:lvlText w:val="%7."/>
      <w:lvlJc w:val="left"/>
      <w:pPr>
        <w:tabs>
          <w:tab w:val="num" w:pos="5040"/>
        </w:tabs>
        <w:ind w:left="5040" w:hanging="360"/>
      </w:pPr>
    </w:lvl>
    <w:lvl w:ilvl="7" w:tplc="BAA272FC" w:tentative="1">
      <w:start w:val="1"/>
      <w:numFmt w:val="lowerLetter"/>
      <w:lvlText w:val="%8."/>
      <w:lvlJc w:val="left"/>
      <w:pPr>
        <w:tabs>
          <w:tab w:val="num" w:pos="5760"/>
        </w:tabs>
        <w:ind w:left="5760" w:hanging="360"/>
      </w:pPr>
    </w:lvl>
    <w:lvl w:ilvl="8" w:tplc="994EEF68" w:tentative="1">
      <w:start w:val="1"/>
      <w:numFmt w:val="lowerRoman"/>
      <w:lvlText w:val="%9."/>
      <w:lvlJc w:val="right"/>
      <w:pPr>
        <w:tabs>
          <w:tab w:val="num" w:pos="6480"/>
        </w:tabs>
        <w:ind w:left="6480" w:hanging="180"/>
      </w:pPr>
    </w:lvl>
  </w:abstractNum>
  <w:abstractNum w:abstractNumId="17" w15:restartNumberingAfterBreak="0">
    <w:nsid w:val="32603E92"/>
    <w:multiLevelType w:val="singleLevel"/>
    <w:tmpl w:val="4AD06E2A"/>
    <w:lvl w:ilvl="0">
      <w:start w:val="1"/>
      <w:numFmt w:val="lowerLetter"/>
      <w:lvlText w:val="%1."/>
      <w:lvlJc w:val="left"/>
      <w:pPr>
        <w:tabs>
          <w:tab w:val="num" w:pos="1080"/>
        </w:tabs>
        <w:ind w:left="1080" w:hanging="360"/>
      </w:pPr>
      <w:rPr>
        <w:rFonts w:hint="default"/>
      </w:rPr>
    </w:lvl>
  </w:abstractNum>
  <w:abstractNum w:abstractNumId="18" w15:restartNumberingAfterBreak="0">
    <w:nsid w:val="32A10046"/>
    <w:multiLevelType w:val="hybridMultilevel"/>
    <w:tmpl w:val="5EAEA220"/>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85C1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48553B"/>
    <w:multiLevelType w:val="singleLevel"/>
    <w:tmpl w:val="9DE29390"/>
    <w:lvl w:ilvl="0">
      <w:start w:val="2"/>
      <w:numFmt w:val="upperLetter"/>
      <w:lvlText w:val="%1."/>
      <w:lvlJc w:val="left"/>
      <w:pPr>
        <w:ind w:left="360" w:hanging="360"/>
      </w:pPr>
      <w:rPr>
        <w:rFonts w:hint="default"/>
      </w:rPr>
    </w:lvl>
  </w:abstractNum>
  <w:abstractNum w:abstractNumId="21" w15:restartNumberingAfterBreak="0">
    <w:nsid w:val="394422A0"/>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0E6442"/>
    <w:multiLevelType w:val="hybridMultilevel"/>
    <w:tmpl w:val="E8023C50"/>
    <w:lvl w:ilvl="0" w:tplc="18ACD982">
      <w:start w:val="1"/>
      <w:numFmt w:val="bullet"/>
      <w:lvlText w:val="•"/>
      <w:lvlJc w:val="left"/>
      <w:pPr>
        <w:tabs>
          <w:tab w:val="num" w:pos="360"/>
        </w:tabs>
        <w:ind w:left="360" w:hanging="360"/>
      </w:pPr>
      <w:rPr>
        <w:rFonts w:ascii="Arial" w:hAnsi="Arial" w:hint="default"/>
      </w:rPr>
    </w:lvl>
    <w:lvl w:ilvl="1" w:tplc="DF204C90">
      <w:start w:val="1"/>
      <w:numFmt w:val="bullet"/>
      <w:lvlText w:val="•"/>
      <w:lvlJc w:val="left"/>
      <w:pPr>
        <w:tabs>
          <w:tab w:val="num" w:pos="1080"/>
        </w:tabs>
        <w:ind w:left="1080" w:hanging="360"/>
      </w:pPr>
      <w:rPr>
        <w:rFonts w:ascii="Arial" w:hAnsi="Arial" w:hint="default"/>
      </w:rPr>
    </w:lvl>
    <w:lvl w:ilvl="2" w:tplc="A66AE4EA">
      <w:start w:val="1"/>
      <w:numFmt w:val="bullet"/>
      <w:lvlText w:val="•"/>
      <w:lvlJc w:val="left"/>
      <w:pPr>
        <w:tabs>
          <w:tab w:val="num" w:pos="1800"/>
        </w:tabs>
        <w:ind w:left="1800" w:hanging="360"/>
      </w:pPr>
      <w:rPr>
        <w:rFonts w:ascii="Arial" w:hAnsi="Arial" w:hint="default"/>
      </w:rPr>
    </w:lvl>
    <w:lvl w:ilvl="3" w:tplc="6186D388" w:tentative="1">
      <w:start w:val="1"/>
      <w:numFmt w:val="bullet"/>
      <w:lvlText w:val="•"/>
      <w:lvlJc w:val="left"/>
      <w:pPr>
        <w:tabs>
          <w:tab w:val="num" w:pos="2520"/>
        </w:tabs>
        <w:ind w:left="2520" w:hanging="360"/>
      </w:pPr>
      <w:rPr>
        <w:rFonts w:ascii="Arial" w:hAnsi="Arial" w:hint="default"/>
      </w:rPr>
    </w:lvl>
    <w:lvl w:ilvl="4" w:tplc="C5C6C510" w:tentative="1">
      <w:start w:val="1"/>
      <w:numFmt w:val="bullet"/>
      <w:lvlText w:val="•"/>
      <w:lvlJc w:val="left"/>
      <w:pPr>
        <w:tabs>
          <w:tab w:val="num" w:pos="3240"/>
        </w:tabs>
        <w:ind w:left="3240" w:hanging="360"/>
      </w:pPr>
      <w:rPr>
        <w:rFonts w:ascii="Arial" w:hAnsi="Arial" w:hint="default"/>
      </w:rPr>
    </w:lvl>
    <w:lvl w:ilvl="5" w:tplc="8D8A690E" w:tentative="1">
      <w:start w:val="1"/>
      <w:numFmt w:val="bullet"/>
      <w:lvlText w:val="•"/>
      <w:lvlJc w:val="left"/>
      <w:pPr>
        <w:tabs>
          <w:tab w:val="num" w:pos="3960"/>
        </w:tabs>
        <w:ind w:left="3960" w:hanging="360"/>
      </w:pPr>
      <w:rPr>
        <w:rFonts w:ascii="Arial" w:hAnsi="Arial" w:hint="default"/>
      </w:rPr>
    </w:lvl>
    <w:lvl w:ilvl="6" w:tplc="BAEC97EA" w:tentative="1">
      <w:start w:val="1"/>
      <w:numFmt w:val="bullet"/>
      <w:lvlText w:val="•"/>
      <w:lvlJc w:val="left"/>
      <w:pPr>
        <w:tabs>
          <w:tab w:val="num" w:pos="4680"/>
        </w:tabs>
        <w:ind w:left="4680" w:hanging="360"/>
      </w:pPr>
      <w:rPr>
        <w:rFonts w:ascii="Arial" w:hAnsi="Arial" w:hint="default"/>
      </w:rPr>
    </w:lvl>
    <w:lvl w:ilvl="7" w:tplc="5C689CF8" w:tentative="1">
      <w:start w:val="1"/>
      <w:numFmt w:val="bullet"/>
      <w:lvlText w:val="•"/>
      <w:lvlJc w:val="left"/>
      <w:pPr>
        <w:tabs>
          <w:tab w:val="num" w:pos="5400"/>
        </w:tabs>
        <w:ind w:left="5400" w:hanging="360"/>
      </w:pPr>
      <w:rPr>
        <w:rFonts w:ascii="Arial" w:hAnsi="Arial" w:hint="default"/>
      </w:rPr>
    </w:lvl>
    <w:lvl w:ilvl="8" w:tplc="85EC2F56"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ACF5896"/>
    <w:multiLevelType w:val="hybridMultilevel"/>
    <w:tmpl w:val="80A6DC38"/>
    <w:lvl w:ilvl="0" w:tplc="9DE29390">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17249"/>
    <w:multiLevelType w:val="hybridMultilevel"/>
    <w:tmpl w:val="148CA0A2"/>
    <w:lvl w:ilvl="0" w:tplc="5A76C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143DA7"/>
    <w:multiLevelType w:val="hybridMultilevel"/>
    <w:tmpl w:val="531E3ECA"/>
    <w:lvl w:ilvl="0" w:tplc="65166E82">
      <w:start w:val="11"/>
      <w:numFmt w:val="upperLetter"/>
      <w:lvlText w:val="%1."/>
      <w:lvlJc w:val="left"/>
      <w:pPr>
        <w:tabs>
          <w:tab w:val="num" w:pos="720"/>
        </w:tabs>
        <w:ind w:left="720" w:hanging="360"/>
      </w:pPr>
      <w:rPr>
        <w:rFonts w:hint="default"/>
      </w:rPr>
    </w:lvl>
    <w:lvl w:ilvl="1" w:tplc="143EDEF6" w:tentative="1">
      <w:start w:val="1"/>
      <w:numFmt w:val="lowerLetter"/>
      <w:lvlText w:val="%2."/>
      <w:lvlJc w:val="left"/>
      <w:pPr>
        <w:tabs>
          <w:tab w:val="num" w:pos="1440"/>
        </w:tabs>
        <w:ind w:left="1440" w:hanging="360"/>
      </w:pPr>
    </w:lvl>
    <w:lvl w:ilvl="2" w:tplc="2660B072" w:tentative="1">
      <w:start w:val="1"/>
      <w:numFmt w:val="lowerRoman"/>
      <w:lvlText w:val="%3."/>
      <w:lvlJc w:val="right"/>
      <w:pPr>
        <w:tabs>
          <w:tab w:val="num" w:pos="2160"/>
        </w:tabs>
        <w:ind w:left="2160" w:hanging="180"/>
      </w:pPr>
    </w:lvl>
    <w:lvl w:ilvl="3" w:tplc="7BA011EA" w:tentative="1">
      <w:start w:val="1"/>
      <w:numFmt w:val="decimal"/>
      <w:lvlText w:val="%4."/>
      <w:lvlJc w:val="left"/>
      <w:pPr>
        <w:tabs>
          <w:tab w:val="num" w:pos="2880"/>
        </w:tabs>
        <w:ind w:left="2880" w:hanging="360"/>
      </w:pPr>
    </w:lvl>
    <w:lvl w:ilvl="4" w:tplc="8D6C00FA" w:tentative="1">
      <w:start w:val="1"/>
      <w:numFmt w:val="lowerLetter"/>
      <w:lvlText w:val="%5."/>
      <w:lvlJc w:val="left"/>
      <w:pPr>
        <w:tabs>
          <w:tab w:val="num" w:pos="3600"/>
        </w:tabs>
        <w:ind w:left="3600" w:hanging="360"/>
      </w:pPr>
    </w:lvl>
    <w:lvl w:ilvl="5" w:tplc="C37A9D6C" w:tentative="1">
      <w:start w:val="1"/>
      <w:numFmt w:val="lowerRoman"/>
      <w:lvlText w:val="%6."/>
      <w:lvlJc w:val="right"/>
      <w:pPr>
        <w:tabs>
          <w:tab w:val="num" w:pos="4320"/>
        </w:tabs>
        <w:ind w:left="4320" w:hanging="180"/>
      </w:pPr>
    </w:lvl>
    <w:lvl w:ilvl="6" w:tplc="B4E2DBC2" w:tentative="1">
      <w:start w:val="1"/>
      <w:numFmt w:val="decimal"/>
      <w:lvlText w:val="%7."/>
      <w:lvlJc w:val="left"/>
      <w:pPr>
        <w:tabs>
          <w:tab w:val="num" w:pos="5040"/>
        </w:tabs>
        <w:ind w:left="5040" w:hanging="360"/>
      </w:pPr>
    </w:lvl>
    <w:lvl w:ilvl="7" w:tplc="2EB2B8F6" w:tentative="1">
      <w:start w:val="1"/>
      <w:numFmt w:val="lowerLetter"/>
      <w:lvlText w:val="%8."/>
      <w:lvlJc w:val="left"/>
      <w:pPr>
        <w:tabs>
          <w:tab w:val="num" w:pos="5760"/>
        </w:tabs>
        <w:ind w:left="5760" w:hanging="360"/>
      </w:pPr>
    </w:lvl>
    <w:lvl w:ilvl="8" w:tplc="6388CE94" w:tentative="1">
      <w:start w:val="1"/>
      <w:numFmt w:val="lowerRoman"/>
      <w:lvlText w:val="%9."/>
      <w:lvlJc w:val="right"/>
      <w:pPr>
        <w:tabs>
          <w:tab w:val="num" w:pos="6480"/>
        </w:tabs>
        <w:ind w:left="6480" w:hanging="180"/>
      </w:pPr>
    </w:lvl>
  </w:abstractNum>
  <w:abstractNum w:abstractNumId="26" w15:restartNumberingAfterBreak="0">
    <w:nsid w:val="488C5C2A"/>
    <w:multiLevelType w:val="hybridMultilevel"/>
    <w:tmpl w:val="828C997C"/>
    <w:lvl w:ilvl="0" w:tplc="69A2CF0C">
      <w:start w:val="2"/>
      <w:numFmt w:val="lowerLetter"/>
      <w:lvlText w:val="%1."/>
      <w:lvlJc w:val="left"/>
      <w:pPr>
        <w:tabs>
          <w:tab w:val="num" w:pos="2520"/>
        </w:tabs>
        <w:ind w:left="2520" w:hanging="360"/>
      </w:pPr>
      <w:rPr>
        <w:rFonts w:hint="default"/>
      </w:rPr>
    </w:lvl>
    <w:lvl w:ilvl="1" w:tplc="8626FDAC" w:tentative="1">
      <w:start w:val="1"/>
      <w:numFmt w:val="lowerLetter"/>
      <w:lvlText w:val="%2."/>
      <w:lvlJc w:val="left"/>
      <w:pPr>
        <w:tabs>
          <w:tab w:val="num" w:pos="3240"/>
        </w:tabs>
        <w:ind w:left="3240" w:hanging="360"/>
      </w:pPr>
    </w:lvl>
    <w:lvl w:ilvl="2" w:tplc="7182E82A">
      <w:start w:val="1"/>
      <w:numFmt w:val="lowerRoman"/>
      <w:lvlText w:val="%3."/>
      <w:lvlJc w:val="right"/>
      <w:pPr>
        <w:tabs>
          <w:tab w:val="num" w:pos="3960"/>
        </w:tabs>
        <w:ind w:left="3960" w:hanging="180"/>
      </w:pPr>
    </w:lvl>
    <w:lvl w:ilvl="3" w:tplc="3A2C22D6">
      <w:start w:val="1"/>
      <w:numFmt w:val="decimal"/>
      <w:lvlText w:val="%4."/>
      <w:lvlJc w:val="left"/>
      <w:pPr>
        <w:tabs>
          <w:tab w:val="num" w:pos="4680"/>
        </w:tabs>
        <w:ind w:left="4680" w:hanging="360"/>
      </w:pPr>
    </w:lvl>
    <w:lvl w:ilvl="4" w:tplc="E4286600" w:tentative="1">
      <w:start w:val="1"/>
      <w:numFmt w:val="lowerLetter"/>
      <w:lvlText w:val="%5."/>
      <w:lvlJc w:val="left"/>
      <w:pPr>
        <w:tabs>
          <w:tab w:val="num" w:pos="5400"/>
        </w:tabs>
        <w:ind w:left="5400" w:hanging="360"/>
      </w:pPr>
    </w:lvl>
    <w:lvl w:ilvl="5" w:tplc="88500B10" w:tentative="1">
      <w:start w:val="1"/>
      <w:numFmt w:val="lowerRoman"/>
      <w:lvlText w:val="%6."/>
      <w:lvlJc w:val="right"/>
      <w:pPr>
        <w:tabs>
          <w:tab w:val="num" w:pos="6120"/>
        </w:tabs>
        <w:ind w:left="6120" w:hanging="180"/>
      </w:pPr>
    </w:lvl>
    <w:lvl w:ilvl="6" w:tplc="CF1E2BB4" w:tentative="1">
      <w:start w:val="1"/>
      <w:numFmt w:val="decimal"/>
      <w:lvlText w:val="%7."/>
      <w:lvlJc w:val="left"/>
      <w:pPr>
        <w:tabs>
          <w:tab w:val="num" w:pos="6840"/>
        </w:tabs>
        <w:ind w:left="6840" w:hanging="360"/>
      </w:pPr>
    </w:lvl>
    <w:lvl w:ilvl="7" w:tplc="1A5E0F3A" w:tentative="1">
      <w:start w:val="1"/>
      <w:numFmt w:val="lowerLetter"/>
      <w:lvlText w:val="%8."/>
      <w:lvlJc w:val="left"/>
      <w:pPr>
        <w:tabs>
          <w:tab w:val="num" w:pos="7560"/>
        </w:tabs>
        <w:ind w:left="7560" w:hanging="360"/>
      </w:pPr>
    </w:lvl>
    <w:lvl w:ilvl="8" w:tplc="8DEE5D3A" w:tentative="1">
      <w:start w:val="1"/>
      <w:numFmt w:val="lowerRoman"/>
      <w:lvlText w:val="%9."/>
      <w:lvlJc w:val="right"/>
      <w:pPr>
        <w:tabs>
          <w:tab w:val="num" w:pos="8280"/>
        </w:tabs>
        <w:ind w:left="8280" w:hanging="180"/>
      </w:pPr>
    </w:lvl>
  </w:abstractNum>
  <w:abstractNum w:abstractNumId="27" w15:restartNumberingAfterBreak="0">
    <w:nsid w:val="48DB4C1D"/>
    <w:multiLevelType w:val="hybridMultilevel"/>
    <w:tmpl w:val="D32AA53E"/>
    <w:lvl w:ilvl="0" w:tplc="85D261E0">
      <w:start w:val="1"/>
      <w:numFmt w:val="decimal"/>
      <w:lvlText w:val="%1."/>
      <w:lvlJc w:val="left"/>
      <w:pPr>
        <w:tabs>
          <w:tab w:val="num" w:pos="660"/>
        </w:tabs>
        <w:ind w:left="660" w:hanging="360"/>
      </w:pPr>
      <w:rPr>
        <w:rFonts w:hint="default"/>
      </w:rPr>
    </w:lvl>
    <w:lvl w:ilvl="1" w:tplc="451823E2">
      <w:start w:val="11"/>
      <w:numFmt w:val="upperLetter"/>
      <w:lvlText w:val="%2."/>
      <w:lvlJc w:val="left"/>
      <w:pPr>
        <w:tabs>
          <w:tab w:val="num" w:pos="1380"/>
        </w:tabs>
        <w:ind w:left="1380" w:hanging="360"/>
      </w:pPr>
      <w:rPr>
        <w:rFonts w:hint="default"/>
      </w:rPr>
    </w:lvl>
    <w:lvl w:ilvl="2" w:tplc="21783C34">
      <w:start w:val="1"/>
      <w:numFmt w:val="lowerLetter"/>
      <w:lvlText w:val="%3."/>
      <w:lvlJc w:val="left"/>
      <w:pPr>
        <w:tabs>
          <w:tab w:val="num" w:pos="2640"/>
        </w:tabs>
        <w:ind w:left="2640" w:hanging="720"/>
      </w:pPr>
      <w:rPr>
        <w:rFonts w:hint="default"/>
      </w:rPr>
    </w:lvl>
    <w:lvl w:ilvl="3" w:tplc="E9449A2C">
      <w:start w:val="1"/>
      <w:numFmt w:val="decimal"/>
      <w:lvlText w:val="%4."/>
      <w:lvlJc w:val="left"/>
      <w:pPr>
        <w:tabs>
          <w:tab w:val="num" w:pos="2820"/>
        </w:tabs>
        <w:ind w:left="2820" w:hanging="360"/>
      </w:pPr>
      <w:rPr>
        <w:rFonts w:hint="default"/>
        <w:u w:val="single"/>
      </w:rPr>
    </w:lvl>
    <w:lvl w:ilvl="4" w:tplc="2286C820" w:tentative="1">
      <w:start w:val="1"/>
      <w:numFmt w:val="lowerLetter"/>
      <w:lvlText w:val="%5."/>
      <w:lvlJc w:val="left"/>
      <w:pPr>
        <w:tabs>
          <w:tab w:val="num" w:pos="3540"/>
        </w:tabs>
        <w:ind w:left="3540" w:hanging="360"/>
      </w:pPr>
    </w:lvl>
    <w:lvl w:ilvl="5" w:tplc="0BAC2C0C" w:tentative="1">
      <w:start w:val="1"/>
      <w:numFmt w:val="lowerRoman"/>
      <w:lvlText w:val="%6."/>
      <w:lvlJc w:val="right"/>
      <w:pPr>
        <w:tabs>
          <w:tab w:val="num" w:pos="4260"/>
        </w:tabs>
        <w:ind w:left="4260" w:hanging="180"/>
      </w:pPr>
    </w:lvl>
    <w:lvl w:ilvl="6" w:tplc="2278CB46" w:tentative="1">
      <w:start w:val="1"/>
      <w:numFmt w:val="decimal"/>
      <w:lvlText w:val="%7."/>
      <w:lvlJc w:val="left"/>
      <w:pPr>
        <w:tabs>
          <w:tab w:val="num" w:pos="4980"/>
        </w:tabs>
        <w:ind w:left="4980" w:hanging="360"/>
      </w:pPr>
    </w:lvl>
    <w:lvl w:ilvl="7" w:tplc="EAFA3F06" w:tentative="1">
      <w:start w:val="1"/>
      <w:numFmt w:val="lowerLetter"/>
      <w:lvlText w:val="%8."/>
      <w:lvlJc w:val="left"/>
      <w:pPr>
        <w:tabs>
          <w:tab w:val="num" w:pos="5700"/>
        </w:tabs>
        <w:ind w:left="5700" w:hanging="360"/>
      </w:pPr>
    </w:lvl>
    <w:lvl w:ilvl="8" w:tplc="4844D0F6" w:tentative="1">
      <w:start w:val="1"/>
      <w:numFmt w:val="lowerRoman"/>
      <w:lvlText w:val="%9."/>
      <w:lvlJc w:val="right"/>
      <w:pPr>
        <w:tabs>
          <w:tab w:val="num" w:pos="6420"/>
        </w:tabs>
        <w:ind w:left="6420" w:hanging="180"/>
      </w:pPr>
    </w:lvl>
  </w:abstractNum>
  <w:abstractNum w:abstractNumId="28" w15:restartNumberingAfterBreak="0">
    <w:nsid w:val="49B5635E"/>
    <w:multiLevelType w:val="hybridMultilevel"/>
    <w:tmpl w:val="8748685C"/>
    <w:lvl w:ilvl="0" w:tplc="3280A2A2">
      <w:start w:val="1"/>
      <w:numFmt w:val="decimal"/>
      <w:lvlText w:val="%1."/>
      <w:lvlJc w:val="left"/>
      <w:pPr>
        <w:tabs>
          <w:tab w:val="num" w:pos="720"/>
        </w:tabs>
        <w:ind w:left="720" w:hanging="360"/>
      </w:pPr>
      <w:rPr>
        <w:rFonts w:hint="default"/>
      </w:rPr>
    </w:lvl>
    <w:lvl w:ilvl="1" w:tplc="CB52BEDA" w:tentative="1">
      <w:start w:val="1"/>
      <w:numFmt w:val="lowerLetter"/>
      <w:lvlText w:val="%2."/>
      <w:lvlJc w:val="left"/>
      <w:pPr>
        <w:tabs>
          <w:tab w:val="num" w:pos="1440"/>
        </w:tabs>
        <w:ind w:left="1440" w:hanging="360"/>
      </w:pPr>
    </w:lvl>
    <w:lvl w:ilvl="2" w:tplc="49CCA8DC" w:tentative="1">
      <w:start w:val="1"/>
      <w:numFmt w:val="lowerRoman"/>
      <w:lvlText w:val="%3."/>
      <w:lvlJc w:val="right"/>
      <w:pPr>
        <w:tabs>
          <w:tab w:val="num" w:pos="2160"/>
        </w:tabs>
        <w:ind w:left="2160" w:hanging="180"/>
      </w:pPr>
    </w:lvl>
    <w:lvl w:ilvl="3" w:tplc="923EFEA2" w:tentative="1">
      <w:start w:val="1"/>
      <w:numFmt w:val="decimal"/>
      <w:lvlText w:val="%4."/>
      <w:lvlJc w:val="left"/>
      <w:pPr>
        <w:tabs>
          <w:tab w:val="num" w:pos="2880"/>
        </w:tabs>
        <w:ind w:left="2880" w:hanging="360"/>
      </w:pPr>
    </w:lvl>
    <w:lvl w:ilvl="4" w:tplc="17AEDFF2" w:tentative="1">
      <w:start w:val="1"/>
      <w:numFmt w:val="lowerLetter"/>
      <w:lvlText w:val="%5."/>
      <w:lvlJc w:val="left"/>
      <w:pPr>
        <w:tabs>
          <w:tab w:val="num" w:pos="3600"/>
        </w:tabs>
        <w:ind w:left="3600" w:hanging="360"/>
      </w:pPr>
    </w:lvl>
    <w:lvl w:ilvl="5" w:tplc="E4C2A35A" w:tentative="1">
      <w:start w:val="1"/>
      <w:numFmt w:val="lowerRoman"/>
      <w:lvlText w:val="%6."/>
      <w:lvlJc w:val="right"/>
      <w:pPr>
        <w:tabs>
          <w:tab w:val="num" w:pos="4320"/>
        </w:tabs>
        <w:ind w:left="4320" w:hanging="180"/>
      </w:pPr>
    </w:lvl>
    <w:lvl w:ilvl="6" w:tplc="20A2554A" w:tentative="1">
      <w:start w:val="1"/>
      <w:numFmt w:val="decimal"/>
      <w:lvlText w:val="%7."/>
      <w:lvlJc w:val="left"/>
      <w:pPr>
        <w:tabs>
          <w:tab w:val="num" w:pos="5040"/>
        </w:tabs>
        <w:ind w:left="5040" w:hanging="360"/>
      </w:pPr>
    </w:lvl>
    <w:lvl w:ilvl="7" w:tplc="5AD0664C" w:tentative="1">
      <w:start w:val="1"/>
      <w:numFmt w:val="lowerLetter"/>
      <w:lvlText w:val="%8."/>
      <w:lvlJc w:val="left"/>
      <w:pPr>
        <w:tabs>
          <w:tab w:val="num" w:pos="5760"/>
        </w:tabs>
        <w:ind w:left="5760" w:hanging="360"/>
      </w:pPr>
    </w:lvl>
    <w:lvl w:ilvl="8" w:tplc="E0B0843C" w:tentative="1">
      <w:start w:val="1"/>
      <w:numFmt w:val="lowerRoman"/>
      <w:lvlText w:val="%9."/>
      <w:lvlJc w:val="right"/>
      <w:pPr>
        <w:tabs>
          <w:tab w:val="num" w:pos="6480"/>
        </w:tabs>
        <w:ind w:left="6480" w:hanging="180"/>
      </w:pPr>
    </w:lvl>
  </w:abstractNum>
  <w:abstractNum w:abstractNumId="29" w15:restartNumberingAfterBreak="0">
    <w:nsid w:val="5345559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E026F4"/>
    <w:multiLevelType w:val="hybridMultilevel"/>
    <w:tmpl w:val="D7D8331C"/>
    <w:lvl w:ilvl="0" w:tplc="D2D6EA80">
      <w:start w:val="11"/>
      <w:numFmt w:val="upperLetter"/>
      <w:lvlText w:val="%1."/>
      <w:lvlJc w:val="left"/>
      <w:pPr>
        <w:tabs>
          <w:tab w:val="num" w:pos="720"/>
        </w:tabs>
        <w:ind w:left="720" w:hanging="360"/>
      </w:pPr>
      <w:rPr>
        <w:rFonts w:hint="default"/>
      </w:rPr>
    </w:lvl>
    <w:lvl w:ilvl="1" w:tplc="E3560A18" w:tentative="1">
      <w:start w:val="1"/>
      <w:numFmt w:val="lowerLetter"/>
      <w:lvlText w:val="%2."/>
      <w:lvlJc w:val="left"/>
      <w:pPr>
        <w:tabs>
          <w:tab w:val="num" w:pos="1440"/>
        </w:tabs>
        <w:ind w:left="1440" w:hanging="360"/>
      </w:pPr>
    </w:lvl>
    <w:lvl w:ilvl="2" w:tplc="7B063C40" w:tentative="1">
      <w:start w:val="1"/>
      <w:numFmt w:val="lowerRoman"/>
      <w:lvlText w:val="%3."/>
      <w:lvlJc w:val="right"/>
      <w:pPr>
        <w:tabs>
          <w:tab w:val="num" w:pos="2160"/>
        </w:tabs>
        <w:ind w:left="2160" w:hanging="180"/>
      </w:pPr>
    </w:lvl>
    <w:lvl w:ilvl="3" w:tplc="B9B26D86" w:tentative="1">
      <w:start w:val="1"/>
      <w:numFmt w:val="decimal"/>
      <w:lvlText w:val="%4."/>
      <w:lvlJc w:val="left"/>
      <w:pPr>
        <w:tabs>
          <w:tab w:val="num" w:pos="2880"/>
        </w:tabs>
        <w:ind w:left="2880" w:hanging="360"/>
      </w:pPr>
    </w:lvl>
    <w:lvl w:ilvl="4" w:tplc="488223D8" w:tentative="1">
      <w:start w:val="1"/>
      <w:numFmt w:val="lowerLetter"/>
      <w:lvlText w:val="%5."/>
      <w:lvlJc w:val="left"/>
      <w:pPr>
        <w:tabs>
          <w:tab w:val="num" w:pos="3600"/>
        </w:tabs>
        <w:ind w:left="3600" w:hanging="360"/>
      </w:pPr>
    </w:lvl>
    <w:lvl w:ilvl="5" w:tplc="7FA8AE3C" w:tentative="1">
      <w:start w:val="1"/>
      <w:numFmt w:val="lowerRoman"/>
      <w:lvlText w:val="%6."/>
      <w:lvlJc w:val="right"/>
      <w:pPr>
        <w:tabs>
          <w:tab w:val="num" w:pos="4320"/>
        </w:tabs>
        <w:ind w:left="4320" w:hanging="180"/>
      </w:pPr>
    </w:lvl>
    <w:lvl w:ilvl="6" w:tplc="C9C89740" w:tentative="1">
      <w:start w:val="1"/>
      <w:numFmt w:val="decimal"/>
      <w:lvlText w:val="%7."/>
      <w:lvlJc w:val="left"/>
      <w:pPr>
        <w:tabs>
          <w:tab w:val="num" w:pos="5040"/>
        </w:tabs>
        <w:ind w:left="5040" w:hanging="360"/>
      </w:pPr>
    </w:lvl>
    <w:lvl w:ilvl="7" w:tplc="E0ACA332" w:tentative="1">
      <w:start w:val="1"/>
      <w:numFmt w:val="lowerLetter"/>
      <w:lvlText w:val="%8."/>
      <w:lvlJc w:val="left"/>
      <w:pPr>
        <w:tabs>
          <w:tab w:val="num" w:pos="5760"/>
        </w:tabs>
        <w:ind w:left="5760" w:hanging="360"/>
      </w:pPr>
    </w:lvl>
    <w:lvl w:ilvl="8" w:tplc="6406CE4C" w:tentative="1">
      <w:start w:val="1"/>
      <w:numFmt w:val="lowerRoman"/>
      <w:lvlText w:val="%9."/>
      <w:lvlJc w:val="right"/>
      <w:pPr>
        <w:tabs>
          <w:tab w:val="num" w:pos="6480"/>
        </w:tabs>
        <w:ind w:left="6480" w:hanging="180"/>
      </w:pPr>
    </w:lvl>
  </w:abstractNum>
  <w:abstractNum w:abstractNumId="31" w15:restartNumberingAfterBreak="0">
    <w:nsid w:val="628F5E75"/>
    <w:multiLevelType w:val="hybridMultilevel"/>
    <w:tmpl w:val="344A5A50"/>
    <w:lvl w:ilvl="0" w:tplc="92403CE4">
      <w:start w:val="10"/>
      <w:numFmt w:val="upperLetter"/>
      <w:lvlText w:val="%1."/>
      <w:lvlJc w:val="left"/>
      <w:pPr>
        <w:tabs>
          <w:tab w:val="num" w:pos="720"/>
        </w:tabs>
        <w:ind w:left="720" w:hanging="360"/>
      </w:pPr>
      <w:rPr>
        <w:rFonts w:hint="default"/>
      </w:rPr>
    </w:lvl>
    <w:lvl w:ilvl="1" w:tplc="8A86A606" w:tentative="1">
      <w:start w:val="1"/>
      <w:numFmt w:val="lowerLetter"/>
      <w:lvlText w:val="%2."/>
      <w:lvlJc w:val="left"/>
      <w:pPr>
        <w:tabs>
          <w:tab w:val="num" w:pos="1440"/>
        </w:tabs>
        <w:ind w:left="1440" w:hanging="360"/>
      </w:pPr>
    </w:lvl>
    <w:lvl w:ilvl="2" w:tplc="DF5C6AF6" w:tentative="1">
      <w:start w:val="1"/>
      <w:numFmt w:val="lowerRoman"/>
      <w:lvlText w:val="%3."/>
      <w:lvlJc w:val="right"/>
      <w:pPr>
        <w:tabs>
          <w:tab w:val="num" w:pos="2160"/>
        </w:tabs>
        <w:ind w:left="2160" w:hanging="180"/>
      </w:pPr>
    </w:lvl>
    <w:lvl w:ilvl="3" w:tplc="D868B718" w:tentative="1">
      <w:start w:val="1"/>
      <w:numFmt w:val="decimal"/>
      <w:lvlText w:val="%4."/>
      <w:lvlJc w:val="left"/>
      <w:pPr>
        <w:tabs>
          <w:tab w:val="num" w:pos="2880"/>
        </w:tabs>
        <w:ind w:left="2880" w:hanging="360"/>
      </w:pPr>
    </w:lvl>
    <w:lvl w:ilvl="4" w:tplc="CBB68CCE" w:tentative="1">
      <w:start w:val="1"/>
      <w:numFmt w:val="lowerLetter"/>
      <w:lvlText w:val="%5."/>
      <w:lvlJc w:val="left"/>
      <w:pPr>
        <w:tabs>
          <w:tab w:val="num" w:pos="3600"/>
        </w:tabs>
        <w:ind w:left="3600" w:hanging="360"/>
      </w:pPr>
    </w:lvl>
    <w:lvl w:ilvl="5" w:tplc="3466951C" w:tentative="1">
      <w:start w:val="1"/>
      <w:numFmt w:val="lowerRoman"/>
      <w:lvlText w:val="%6."/>
      <w:lvlJc w:val="right"/>
      <w:pPr>
        <w:tabs>
          <w:tab w:val="num" w:pos="4320"/>
        </w:tabs>
        <w:ind w:left="4320" w:hanging="180"/>
      </w:pPr>
    </w:lvl>
    <w:lvl w:ilvl="6" w:tplc="C44E7256" w:tentative="1">
      <w:start w:val="1"/>
      <w:numFmt w:val="decimal"/>
      <w:lvlText w:val="%7."/>
      <w:lvlJc w:val="left"/>
      <w:pPr>
        <w:tabs>
          <w:tab w:val="num" w:pos="5040"/>
        </w:tabs>
        <w:ind w:left="5040" w:hanging="360"/>
      </w:pPr>
    </w:lvl>
    <w:lvl w:ilvl="7" w:tplc="D1320602" w:tentative="1">
      <w:start w:val="1"/>
      <w:numFmt w:val="lowerLetter"/>
      <w:lvlText w:val="%8."/>
      <w:lvlJc w:val="left"/>
      <w:pPr>
        <w:tabs>
          <w:tab w:val="num" w:pos="5760"/>
        </w:tabs>
        <w:ind w:left="5760" w:hanging="360"/>
      </w:pPr>
    </w:lvl>
    <w:lvl w:ilvl="8" w:tplc="DB445B56" w:tentative="1">
      <w:start w:val="1"/>
      <w:numFmt w:val="lowerRoman"/>
      <w:lvlText w:val="%9."/>
      <w:lvlJc w:val="right"/>
      <w:pPr>
        <w:tabs>
          <w:tab w:val="num" w:pos="6480"/>
        </w:tabs>
        <w:ind w:left="6480" w:hanging="180"/>
      </w:pPr>
    </w:lvl>
  </w:abstractNum>
  <w:abstractNum w:abstractNumId="32" w15:restartNumberingAfterBreak="0">
    <w:nsid w:val="62DC5E3B"/>
    <w:multiLevelType w:val="hybridMultilevel"/>
    <w:tmpl w:val="D9AC46A8"/>
    <w:lvl w:ilvl="0" w:tplc="9AA05BA4">
      <w:start w:val="1"/>
      <w:numFmt w:val="decimal"/>
      <w:lvlText w:val="%1."/>
      <w:lvlJc w:val="left"/>
      <w:pPr>
        <w:tabs>
          <w:tab w:val="num" w:pos="1080"/>
        </w:tabs>
        <w:ind w:left="1080" w:hanging="360"/>
      </w:pPr>
      <w:rPr>
        <w:rFonts w:hint="default"/>
      </w:rPr>
    </w:lvl>
    <w:lvl w:ilvl="1" w:tplc="F95027D4" w:tentative="1">
      <w:start w:val="1"/>
      <w:numFmt w:val="lowerLetter"/>
      <w:lvlText w:val="%2."/>
      <w:lvlJc w:val="left"/>
      <w:pPr>
        <w:tabs>
          <w:tab w:val="num" w:pos="1800"/>
        </w:tabs>
        <w:ind w:left="1800" w:hanging="360"/>
      </w:pPr>
    </w:lvl>
    <w:lvl w:ilvl="2" w:tplc="4D2050B6" w:tentative="1">
      <w:start w:val="1"/>
      <w:numFmt w:val="lowerRoman"/>
      <w:lvlText w:val="%3."/>
      <w:lvlJc w:val="right"/>
      <w:pPr>
        <w:tabs>
          <w:tab w:val="num" w:pos="2520"/>
        </w:tabs>
        <w:ind w:left="2520" w:hanging="180"/>
      </w:pPr>
    </w:lvl>
    <w:lvl w:ilvl="3" w:tplc="C85AD40C" w:tentative="1">
      <w:start w:val="1"/>
      <w:numFmt w:val="decimal"/>
      <w:lvlText w:val="%4."/>
      <w:lvlJc w:val="left"/>
      <w:pPr>
        <w:tabs>
          <w:tab w:val="num" w:pos="3240"/>
        </w:tabs>
        <w:ind w:left="3240" w:hanging="360"/>
      </w:pPr>
    </w:lvl>
    <w:lvl w:ilvl="4" w:tplc="84FC22EA" w:tentative="1">
      <w:start w:val="1"/>
      <w:numFmt w:val="lowerLetter"/>
      <w:lvlText w:val="%5."/>
      <w:lvlJc w:val="left"/>
      <w:pPr>
        <w:tabs>
          <w:tab w:val="num" w:pos="3960"/>
        </w:tabs>
        <w:ind w:left="3960" w:hanging="360"/>
      </w:pPr>
    </w:lvl>
    <w:lvl w:ilvl="5" w:tplc="C15C76C2" w:tentative="1">
      <w:start w:val="1"/>
      <w:numFmt w:val="lowerRoman"/>
      <w:lvlText w:val="%6."/>
      <w:lvlJc w:val="right"/>
      <w:pPr>
        <w:tabs>
          <w:tab w:val="num" w:pos="4680"/>
        </w:tabs>
        <w:ind w:left="4680" w:hanging="180"/>
      </w:pPr>
    </w:lvl>
    <w:lvl w:ilvl="6" w:tplc="6D7C95C4" w:tentative="1">
      <w:start w:val="1"/>
      <w:numFmt w:val="decimal"/>
      <w:lvlText w:val="%7."/>
      <w:lvlJc w:val="left"/>
      <w:pPr>
        <w:tabs>
          <w:tab w:val="num" w:pos="5400"/>
        </w:tabs>
        <w:ind w:left="5400" w:hanging="360"/>
      </w:pPr>
    </w:lvl>
    <w:lvl w:ilvl="7" w:tplc="1EE0010A" w:tentative="1">
      <w:start w:val="1"/>
      <w:numFmt w:val="lowerLetter"/>
      <w:lvlText w:val="%8."/>
      <w:lvlJc w:val="left"/>
      <w:pPr>
        <w:tabs>
          <w:tab w:val="num" w:pos="6120"/>
        </w:tabs>
        <w:ind w:left="6120" w:hanging="360"/>
      </w:pPr>
    </w:lvl>
    <w:lvl w:ilvl="8" w:tplc="157A539A" w:tentative="1">
      <w:start w:val="1"/>
      <w:numFmt w:val="lowerRoman"/>
      <w:lvlText w:val="%9."/>
      <w:lvlJc w:val="right"/>
      <w:pPr>
        <w:tabs>
          <w:tab w:val="num" w:pos="6840"/>
        </w:tabs>
        <w:ind w:left="6840" w:hanging="180"/>
      </w:pPr>
    </w:lvl>
  </w:abstractNum>
  <w:abstractNum w:abstractNumId="33" w15:restartNumberingAfterBreak="0">
    <w:nsid w:val="630869C7"/>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8BE1A35"/>
    <w:multiLevelType w:val="hybridMultilevel"/>
    <w:tmpl w:val="A17699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0F2712"/>
    <w:multiLevelType w:val="singleLevel"/>
    <w:tmpl w:val="4AD06E2A"/>
    <w:lvl w:ilvl="0">
      <w:start w:val="1"/>
      <w:numFmt w:val="lowerLetter"/>
      <w:lvlText w:val="%1."/>
      <w:lvlJc w:val="left"/>
      <w:pPr>
        <w:tabs>
          <w:tab w:val="num" w:pos="1080"/>
        </w:tabs>
        <w:ind w:left="1080" w:hanging="360"/>
      </w:pPr>
      <w:rPr>
        <w:rFonts w:hint="default"/>
      </w:rPr>
    </w:lvl>
  </w:abstractNum>
  <w:abstractNum w:abstractNumId="36" w15:restartNumberingAfterBreak="0">
    <w:nsid w:val="69F65BD8"/>
    <w:multiLevelType w:val="singleLevel"/>
    <w:tmpl w:val="0409000F"/>
    <w:lvl w:ilvl="0">
      <w:start w:val="1"/>
      <w:numFmt w:val="decimal"/>
      <w:lvlText w:val="%1."/>
      <w:lvlJc w:val="left"/>
      <w:pPr>
        <w:ind w:left="1800" w:hanging="360"/>
      </w:pPr>
      <w:rPr>
        <w:spacing w:val="-10"/>
        <w:sz w:val="26"/>
        <w:szCs w:val="26"/>
      </w:rPr>
    </w:lvl>
  </w:abstractNum>
  <w:abstractNum w:abstractNumId="37" w15:restartNumberingAfterBreak="0">
    <w:nsid w:val="6D27491F"/>
    <w:multiLevelType w:val="hybridMultilevel"/>
    <w:tmpl w:val="1472AFEA"/>
    <w:lvl w:ilvl="0" w:tplc="C44068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9640F"/>
    <w:multiLevelType w:val="hybridMultilevel"/>
    <w:tmpl w:val="44ACFB34"/>
    <w:lvl w:ilvl="0" w:tplc="03808F5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5261B"/>
    <w:multiLevelType w:val="hybridMultilevel"/>
    <w:tmpl w:val="148CA0A2"/>
    <w:lvl w:ilvl="0" w:tplc="5A76C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6E6C50"/>
    <w:multiLevelType w:val="singleLevel"/>
    <w:tmpl w:val="0409000F"/>
    <w:lvl w:ilvl="0">
      <w:start w:val="1"/>
      <w:numFmt w:val="decimal"/>
      <w:lvlText w:val="%1."/>
      <w:lvlJc w:val="left"/>
      <w:pPr>
        <w:tabs>
          <w:tab w:val="num" w:pos="360"/>
        </w:tabs>
        <w:ind w:left="360" w:hanging="360"/>
      </w:pPr>
    </w:lvl>
  </w:abstractNum>
  <w:num w:numId="1">
    <w:abstractNumId w:val="17"/>
  </w:num>
  <w:num w:numId="2">
    <w:abstractNumId w:val="35"/>
  </w:num>
  <w:num w:numId="3">
    <w:abstractNumId w:val="10"/>
  </w:num>
  <w:num w:numId="4">
    <w:abstractNumId w:val="6"/>
  </w:num>
  <w:num w:numId="5">
    <w:abstractNumId w:val="1"/>
  </w:num>
  <w:num w:numId="6">
    <w:abstractNumId w:val="20"/>
  </w:num>
  <w:num w:numId="7">
    <w:abstractNumId w:val="3"/>
  </w:num>
  <w:num w:numId="8">
    <w:abstractNumId w:val="33"/>
  </w:num>
  <w:num w:numId="9">
    <w:abstractNumId w:val="21"/>
  </w:num>
  <w:num w:numId="10">
    <w:abstractNumId w:val="40"/>
  </w:num>
  <w:num w:numId="11">
    <w:abstractNumId w:val="9"/>
  </w:num>
  <w:num w:numId="12">
    <w:abstractNumId w:val="27"/>
  </w:num>
  <w:num w:numId="13">
    <w:abstractNumId w:val="31"/>
  </w:num>
  <w:num w:numId="14">
    <w:abstractNumId w:val="16"/>
  </w:num>
  <w:num w:numId="15">
    <w:abstractNumId w:val="25"/>
  </w:num>
  <w:num w:numId="16">
    <w:abstractNumId w:val="15"/>
  </w:num>
  <w:num w:numId="17">
    <w:abstractNumId w:val="11"/>
  </w:num>
  <w:num w:numId="18">
    <w:abstractNumId w:val="30"/>
  </w:num>
  <w:num w:numId="19">
    <w:abstractNumId w:val="5"/>
  </w:num>
  <w:num w:numId="20">
    <w:abstractNumId w:val="13"/>
  </w:num>
  <w:num w:numId="21">
    <w:abstractNumId w:val="32"/>
  </w:num>
  <w:num w:numId="22">
    <w:abstractNumId w:val="28"/>
  </w:num>
  <w:num w:numId="23">
    <w:abstractNumId w:val="14"/>
  </w:num>
  <w:num w:numId="24">
    <w:abstractNumId w:val="26"/>
  </w:num>
  <w:num w:numId="25">
    <w:abstractNumId w:val="34"/>
  </w:num>
  <w:num w:numId="26">
    <w:abstractNumId w:val="2"/>
  </w:num>
  <w:num w:numId="27">
    <w:abstractNumId w:val="4"/>
  </w:num>
  <w:num w:numId="28">
    <w:abstractNumId w:val="18"/>
  </w:num>
  <w:num w:numId="29">
    <w:abstractNumId w:val="39"/>
  </w:num>
  <w:num w:numId="30">
    <w:abstractNumId w:val="24"/>
  </w:num>
  <w:num w:numId="31">
    <w:abstractNumId w:val="23"/>
  </w:num>
  <w:num w:numId="32">
    <w:abstractNumId w:val="8"/>
  </w:num>
  <w:num w:numId="33">
    <w:abstractNumId w:val="38"/>
  </w:num>
  <w:num w:numId="34">
    <w:abstractNumId w:val="37"/>
  </w:num>
  <w:num w:numId="35">
    <w:abstractNumId w:val="0"/>
  </w:num>
  <w:num w:numId="36">
    <w:abstractNumId w:val="36"/>
    <w:lvlOverride w:ilvl="0">
      <w:startOverride w:val="1"/>
    </w:lvlOverride>
  </w:num>
  <w:num w:numId="37">
    <w:abstractNumId w:val="12"/>
  </w:num>
  <w:num w:numId="38">
    <w:abstractNumId w:val="7"/>
  </w:num>
  <w:num w:numId="39">
    <w:abstractNumId w:val="29"/>
  </w:num>
  <w:num w:numId="40">
    <w:abstractNumId w:val="1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DocIDDate" w:val="0"/>
    <w:docVar w:name="SWDocIDLocation" w:val="1"/>
  </w:docVars>
  <w:rsids>
    <w:rsidRoot w:val="006C41CB"/>
    <w:rsid w:val="00005189"/>
    <w:rsid w:val="00024425"/>
    <w:rsid w:val="00024AB3"/>
    <w:rsid w:val="00057B76"/>
    <w:rsid w:val="000614A0"/>
    <w:rsid w:val="000677A7"/>
    <w:rsid w:val="00070E9E"/>
    <w:rsid w:val="00091892"/>
    <w:rsid w:val="000B2395"/>
    <w:rsid w:val="000C6949"/>
    <w:rsid w:val="000C7CA0"/>
    <w:rsid w:val="000D2852"/>
    <w:rsid w:val="000D4812"/>
    <w:rsid w:val="000D757F"/>
    <w:rsid w:val="000E40EA"/>
    <w:rsid w:val="000F7059"/>
    <w:rsid w:val="00102107"/>
    <w:rsid w:val="00104AB0"/>
    <w:rsid w:val="001208C4"/>
    <w:rsid w:val="00133453"/>
    <w:rsid w:val="0013369B"/>
    <w:rsid w:val="00142543"/>
    <w:rsid w:val="00144CF4"/>
    <w:rsid w:val="001603D6"/>
    <w:rsid w:val="00171E45"/>
    <w:rsid w:val="0018010C"/>
    <w:rsid w:val="001850F0"/>
    <w:rsid w:val="00185A54"/>
    <w:rsid w:val="001976AC"/>
    <w:rsid w:val="001A1240"/>
    <w:rsid w:val="001A55F1"/>
    <w:rsid w:val="001B4301"/>
    <w:rsid w:val="001B53CD"/>
    <w:rsid w:val="001B742E"/>
    <w:rsid w:val="001C61A0"/>
    <w:rsid w:val="001C73A1"/>
    <w:rsid w:val="001D138F"/>
    <w:rsid w:val="001E0A56"/>
    <w:rsid w:val="001E0ECA"/>
    <w:rsid w:val="001E2BEF"/>
    <w:rsid w:val="001E4305"/>
    <w:rsid w:val="001E7331"/>
    <w:rsid w:val="001F3EB4"/>
    <w:rsid w:val="002003B8"/>
    <w:rsid w:val="00205075"/>
    <w:rsid w:val="002077C2"/>
    <w:rsid w:val="00212C33"/>
    <w:rsid w:val="00212FEB"/>
    <w:rsid w:val="00213927"/>
    <w:rsid w:val="002202AF"/>
    <w:rsid w:val="00235050"/>
    <w:rsid w:val="0025049A"/>
    <w:rsid w:val="00262725"/>
    <w:rsid w:val="00262E2B"/>
    <w:rsid w:val="002729C4"/>
    <w:rsid w:val="00273349"/>
    <w:rsid w:val="00276BD9"/>
    <w:rsid w:val="00277473"/>
    <w:rsid w:val="00282548"/>
    <w:rsid w:val="00287930"/>
    <w:rsid w:val="002A7B09"/>
    <w:rsid w:val="002B668A"/>
    <w:rsid w:val="002C0CD5"/>
    <w:rsid w:val="002D099F"/>
    <w:rsid w:val="002E2EF3"/>
    <w:rsid w:val="002E4BF8"/>
    <w:rsid w:val="002F09F8"/>
    <w:rsid w:val="002F11E0"/>
    <w:rsid w:val="002F14D0"/>
    <w:rsid w:val="003116D2"/>
    <w:rsid w:val="00313380"/>
    <w:rsid w:val="003138E4"/>
    <w:rsid w:val="00325317"/>
    <w:rsid w:val="00325CD4"/>
    <w:rsid w:val="003265AB"/>
    <w:rsid w:val="00326F7A"/>
    <w:rsid w:val="0034537E"/>
    <w:rsid w:val="003523A9"/>
    <w:rsid w:val="00372C8D"/>
    <w:rsid w:val="00375E13"/>
    <w:rsid w:val="00384034"/>
    <w:rsid w:val="00392606"/>
    <w:rsid w:val="00393D74"/>
    <w:rsid w:val="00394A07"/>
    <w:rsid w:val="003955EE"/>
    <w:rsid w:val="00395701"/>
    <w:rsid w:val="003A3A46"/>
    <w:rsid w:val="003C2D50"/>
    <w:rsid w:val="003C77D8"/>
    <w:rsid w:val="003D1F2C"/>
    <w:rsid w:val="003D5244"/>
    <w:rsid w:val="00401A31"/>
    <w:rsid w:val="0040551F"/>
    <w:rsid w:val="00414FE6"/>
    <w:rsid w:val="00415F50"/>
    <w:rsid w:val="00424352"/>
    <w:rsid w:val="00424DF0"/>
    <w:rsid w:val="0042715C"/>
    <w:rsid w:val="00436C0C"/>
    <w:rsid w:val="0044040A"/>
    <w:rsid w:val="00455ED4"/>
    <w:rsid w:val="00457A51"/>
    <w:rsid w:val="00461A0C"/>
    <w:rsid w:val="00463B4D"/>
    <w:rsid w:val="004720D8"/>
    <w:rsid w:val="00486A71"/>
    <w:rsid w:val="004A069E"/>
    <w:rsid w:val="004A07DA"/>
    <w:rsid w:val="004B34F8"/>
    <w:rsid w:val="004C1FCA"/>
    <w:rsid w:val="004C4E28"/>
    <w:rsid w:val="004C639E"/>
    <w:rsid w:val="004D5E31"/>
    <w:rsid w:val="004E092E"/>
    <w:rsid w:val="004E4EF3"/>
    <w:rsid w:val="004F4842"/>
    <w:rsid w:val="004F49FA"/>
    <w:rsid w:val="0050061D"/>
    <w:rsid w:val="0050648D"/>
    <w:rsid w:val="005129EE"/>
    <w:rsid w:val="00514535"/>
    <w:rsid w:val="00525491"/>
    <w:rsid w:val="0052724E"/>
    <w:rsid w:val="005309CF"/>
    <w:rsid w:val="00532F99"/>
    <w:rsid w:val="00533A4B"/>
    <w:rsid w:val="00533FE0"/>
    <w:rsid w:val="005405EB"/>
    <w:rsid w:val="00560F89"/>
    <w:rsid w:val="00564A73"/>
    <w:rsid w:val="005729BB"/>
    <w:rsid w:val="00573A0E"/>
    <w:rsid w:val="00580ECC"/>
    <w:rsid w:val="00582255"/>
    <w:rsid w:val="00585C70"/>
    <w:rsid w:val="0059005A"/>
    <w:rsid w:val="005913F7"/>
    <w:rsid w:val="005A4AA2"/>
    <w:rsid w:val="005A6EBE"/>
    <w:rsid w:val="005B1483"/>
    <w:rsid w:val="005B37D3"/>
    <w:rsid w:val="005C093C"/>
    <w:rsid w:val="005C1496"/>
    <w:rsid w:val="005E7D86"/>
    <w:rsid w:val="0060499D"/>
    <w:rsid w:val="00614F4A"/>
    <w:rsid w:val="00621EA8"/>
    <w:rsid w:val="00622F45"/>
    <w:rsid w:val="00625152"/>
    <w:rsid w:val="006351E2"/>
    <w:rsid w:val="00643AE0"/>
    <w:rsid w:val="00660948"/>
    <w:rsid w:val="00661DAF"/>
    <w:rsid w:val="0068248F"/>
    <w:rsid w:val="0068569C"/>
    <w:rsid w:val="00693F58"/>
    <w:rsid w:val="006A06F6"/>
    <w:rsid w:val="006A1EEA"/>
    <w:rsid w:val="006A25EF"/>
    <w:rsid w:val="006B4271"/>
    <w:rsid w:val="006C41CB"/>
    <w:rsid w:val="006C6B55"/>
    <w:rsid w:val="006D00E7"/>
    <w:rsid w:val="006E2E09"/>
    <w:rsid w:val="006F0C67"/>
    <w:rsid w:val="006F1867"/>
    <w:rsid w:val="00700B72"/>
    <w:rsid w:val="007052FB"/>
    <w:rsid w:val="007065DC"/>
    <w:rsid w:val="00706A15"/>
    <w:rsid w:val="0071057B"/>
    <w:rsid w:val="00710A65"/>
    <w:rsid w:val="00715BFF"/>
    <w:rsid w:val="00716C0D"/>
    <w:rsid w:val="007261ED"/>
    <w:rsid w:val="00732F50"/>
    <w:rsid w:val="00734333"/>
    <w:rsid w:val="00740BEE"/>
    <w:rsid w:val="0075488B"/>
    <w:rsid w:val="00755FB4"/>
    <w:rsid w:val="007715A7"/>
    <w:rsid w:val="00776738"/>
    <w:rsid w:val="00783900"/>
    <w:rsid w:val="007A0653"/>
    <w:rsid w:val="007A1C6B"/>
    <w:rsid w:val="007D20C7"/>
    <w:rsid w:val="007E6841"/>
    <w:rsid w:val="007F2745"/>
    <w:rsid w:val="007F319F"/>
    <w:rsid w:val="007F4DE1"/>
    <w:rsid w:val="007F4E03"/>
    <w:rsid w:val="007F6514"/>
    <w:rsid w:val="008014C2"/>
    <w:rsid w:val="008042B1"/>
    <w:rsid w:val="0081676C"/>
    <w:rsid w:val="008178C2"/>
    <w:rsid w:val="00824D7B"/>
    <w:rsid w:val="00832C5D"/>
    <w:rsid w:val="0083765D"/>
    <w:rsid w:val="00843D0D"/>
    <w:rsid w:val="00844034"/>
    <w:rsid w:val="00855F2C"/>
    <w:rsid w:val="00856DE3"/>
    <w:rsid w:val="008602F2"/>
    <w:rsid w:val="0086068A"/>
    <w:rsid w:val="00865CFC"/>
    <w:rsid w:val="008672CA"/>
    <w:rsid w:val="00867FD2"/>
    <w:rsid w:val="008765F6"/>
    <w:rsid w:val="00876EE3"/>
    <w:rsid w:val="0088137E"/>
    <w:rsid w:val="00886DE2"/>
    <w:rsid w:val="0089124C"/>
    <w:rsid w:val="008920BF"/>
    <w:rsid w:val="008969BE"/>
    <w:rsid w:val="008A2127"/>
    <w:rsid w:val="008A4F12"/>
    <w:rsid w:val="008B4BA6"/>
    <w:rsid w:val="008B6D1E"/>
    <w:rsid w:val="008C1D63"/>
    <w:rsid w:val="008C7CEA"/>
    <w:rsid w:val="008D07B9"/>
    <w:rsid w:val="008D0D7B"/>
    <w:rsid w:val="008D3971"/>
    <w:rsid w:val="008D40BF"/>
    <w:rsid w:val="008E363E"/>
    <w:rsid w:val="00902655"/>
    <w:rsid w:val="009026EF"/>
    <w:rsid w:val="00905154"/>
    <w:rsid w:val="00913C14"/>
    <w:rsid w:val="00916532"/>
    <w:rsid w:val="00920D77"/>
    <w:rsid w:val="009346B3"/>
    <w:rsid w:val="0095190B"/>
    <w:rsid w:val="00953700"/>
    <w:rsid w:val="00953D49"/>
    <w:rsid w:val="009547F2"/>
    <w:rsid w:val="00964930"/>
    <w:rsid w:val="009776BD"/>
    <w:rsid w:val="00981931"/>
    <w:rsid w:val="00982431"/>
    <w:rsid w:val="0098474C"/>
    <w:rsid w:val="00994F6F"/>
    <w:rsid w:val="0099703F"/>
    <w:rsid w:val="009B0495"/>
    <w:rsid w:val="009B1A8E"/>
    <w:rsid w:val="009B38EA"/>
    <w:rsid w:val="009B5DD4"/>
    <w:rsid w:val="009D15F7"/>
    <w:rsid w:val="009D6E26"/>
    <w:rsid w:val="009D744F"/>
    <w:rsid w:val="009E3086"/>
    <w:rsid w:val="009E3E07"/>
    <w:rsid w:val="009E7CCC"/>
    <w:rsid w:val="009F2460"/>
    <w:rsid w:val="00A0363C"/>
    <w:rsid w:val="00A168AF"/>
    <w:rsid w:val="00A21D65"/>
    <w:rsid w:val="00A260FA"/>
    <w:rsid w:val="00A27008"/>
    <w:rsid w:val="00A320DC"/>
    <w:rsid w:val="00A322F3"/>
    <w:rsid w:val="00A45B27"/>
    <w:rsid w:val="00A62085"/>
    <w:rsid w:val="00A81174"/>
    <w:rsid w:val="00A81CFD"/>
    <w:rsid w:val="00A87821"/>
    <w:rsid w:val="00A92C91"/>
    <w:rsid w:val="00A939BD"/>
    <w:rsid w:val="00A952F9"/>
    <w:rsid w:val="00A95F25"/>
    <w:rsid w:val="00AB4E2C"/>
    <w:rsid w:val="00AC2A21"/>
    <w:rsid w:val="00AC3BC5"/>
    <w:rsid w:val="00AD3270"/>
    <w:rsid w:val="00AD3A9A"/>
    <w:rsid w:val="00AD5439"/>
    <w:rsid w:val="00AF3060"/>
    <w:rsid w:val="00AF67A3"/>
    <w:rsid w:val="00B0073D"/>
    <w:rsid w:val="00B02CF5"/>
    <w:rsid w:val="00B02F61"/>
    <w:rsid w:val="00B0630E"/>
    <w:rsid w:val="00B25238"/>
    <w:rsid w:val="00B307FE"/>
    <w:rsid w:val="00B3222E"/>
    <w:rsid w:val="00B336F4"/>
    <w:rsid w:val="00B349FC"/>
    <w:rsid w:val="00B401C9"/>
    <w:rsid w:val="00B40A4D"/>
    <w:rsid w:val="00B422C7"/>
    <w:rsid w:val="00B42AB7"/>
    <w:rsid w:val="00B5113D"/>
    <w:rsid w:val="00B54C98"/>
    <w:rsid w:val="00B54CA4"/>
    <w:rsid w:val="00B555E9"/>
    <w:rsid w:val="00B60993"/>
    <w:rsid w:val="00B64ECE"/>
    <w:rsid w:val="00B717E9"/>
    <w:rsid w:val="00B7491B"/>
    <w:rsid w:val="00B75691"/>
    <w:rsid w:val="00B77320"/>
    <w:rsid w:val="00B97614"/>
    <w:rsid w:val="00BA0A7F"/>
    <w:rsid w:val="00BB0312"/>
    <w:rsid w:val="00BB35E0"/>
    <w:rsid w:val="00BB48BB"/>
    <w:rsid w:val="00BB4DA1"/>
    <w:rsid w:val="00BB768F"/>
    <w:rsid w:val="00BC36A6"/>
    <w:rsid w:val="00BE5C1D"/>
    <w:rsid w:val="00BE5DCD"/>
    <w:rsid w:val="00BE7763"/>
    <w:rsid w:val="00BE7A54"/>
    <w:rsid w:val="00BF6A4F"/>
    <w:rsid w:val="00C00715"/>
    <w:rsid w:val="00C04511"/>
    <w:rsid w:val="00C15672"/>
    <w:rsid w:val="00C2485E"/>
    <w:rsid w:val="00C3509D"/>
    <w:rsid w:val="00C36602"/>
    <w:rsid w:val="00C7295F"/>
    <w:rsid w:val="00C762DD"/>
    <w:rsid w:val="00C81F75"/>
    <w:rsid w:val="00C841B3"/>
    <w:rsid w:val="00C93BAE"/>
    <w:rsid w:val="00C97C95"/>
    <w:rsid w:val="00CA1202"/>
    <w:rsid w:val="00CA2026"/>
    <w:rsid w:val="00CA6D7D"/>
    <w:rsid w:val="00CC0F8E"/>
    <w:rsid w:val="00CC7A1C"/>
    <w:rsid w:val="00CD1365"/>
    <w:rsid w:val="00CD4E4D"/>
    <w:rsid w:val="00CE0174"/>
    <w:rsid w:val="00CF1F65"/>
    <w:rsid w:val="00CF46EE"/>
    <w:rsid w:val="00CF5AF6"/>
    <w:rsid w:val="00CF7164"/>
    <w:rsid w:val="00D01E7A"/>
    <w:rsid w:val="00D05434"/>
    <w:rsid w:val="00D273F1"/>
    <w:rsid w:val="00D2740E"/>
    <w:rsid w:val="00D419C2"/>
    <w:rsid w:val="00D4644A"/>
    <w:rsid w:val="00D50846"/>
    <w:rsid w:val="00D537EF"/>
    <w:rsid w:val="00D56133"/>
    <w:rsid w:val="00D56493"/>
    <w:rsid w:val="00D779F3"/>
    <w:rsid w:val="00D810DA"/>
    <w:rsid w:val="00D8404C"/>
    <w:rsid w:val="00D85CC3"/>
    <w:rsid w:val="00D85EA2"/>
    <w:rsid w:val="00DA3DDD"/>
    <w:rsid w:val="00DB2270"/>
    <w:rsid w:val="00DB4E74"/>
    <w:rsid w:val="00DB5197"/>
    <w:rsid w:val="00DF2812"/>
    <w:rsid w:val="00E042B4"/>
    <w:rsid w:val="00E12257"/>
    <w:rsid w:val="00E2502C"/>
    <w:rsid w:val="00E261CE"/>
    <w:rsid w:val="00E3124D"/>
    <w:rsid w:val="00E33216"/>
    <w:rsid w:val="00E3514A"/>
    <w:rsid w:val="00E3587B"/>
    <w:rsid w:val="00E42776"/>
    <w:rsid w:val="00E42BB3"/>
    <w:rsid w:val="00E456AD"/>
    <w:rsid w:val="00E62F7E"/>
    <w:rsid w:val="00E64F9E"/>
    <w:rsid w:val="00E652F4"/>
    <w:rsid w:val="00E6668F"/>
    <w:rsid w:val="00E67CBC"/>
    <w:rsid w:val="00E87EC2"/>
    <w:rsid w:val="00E91E2C"/>
    <w:rsid w:val="00E9370A"/>
    <w:rsid w:val="00E93B82"/>
    <w:rsid w:val="00E94DCA"/>
    <w:rsid w:val="00EA471B"/>
    <w:rsid w:val="00EB02A5"/>
    <w:rsid w:val="00EB1BBE"/>
    <w:rsid w:val="00EB6D4F"/>
    <w:rsid w:val="00EC2F8F"/>
    <w:rsid w:val="00EF4019"/>
    <w:rsid w:val="00F06605"/>
    <w:rsid w:val="00F1379E"/>
    <w:rsid w:val="00F233AF"/>
    <w:rsid w:val="00F356AB"/>
    <w:rsid w:val="00F41395"/>
    <w:rsid w:val="00F4161E"/>
    <w:rsid w:val="00F420C6"/>
    <w:rsid w:val="00F526BE"/>
    <w:rsid w:val="00F64736"/>
    <w:rsid w:val="00F72CC8"/>
    <w:rsid w:val="00F73747"/>
    <w:rsid w:val="00F8257F"/>
    <w:rsid w:val="00F84890"/>
    <w:rsid w:val="00F862FF"/>
    <w:rsid w:val="00F97E16"/>
    <w:rsid w:val="00FA6124"/>
    <w:rsid w:val="00FB4198"/>
    <w:rsid w:val="00FC5BCB"/>
    <w:rsid w:val="00FE3E2B"/>
    <w:rsid w:val="00FF6276"/>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5E78B679"/>
  <w15:docId w15:val="{72F4204C-FC1B-4729-B168-4DD779FA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2F4"/>
    <w:rPr>
      <w:rFonts w:ascii="Times New Roman" w:hAnsi="Times New Roman"/>
    </w:rPr>
  </w:style>
  <w:style w:type="paragraph" w:styleId="Heading1">
    <w:name w:val="heading 1"/>
    <w:basedOn w:val="Normal"/>
    <w:next w:val="Normal"/>
    <w:link w:val="Heading1Char"/>
    <w:uiPriority w:val="99"/>
    <w:qFormat/>
    <w:rsid w:val="004A0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4A0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4A0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4A07DA"/>
    <w:pPr>
      <w:keepNext/>
      <w:jc w:val="center"/>
      <w:outlineLvl w:val="3"/>
    </w:pPr>
    <w:rPr>
      <w:b/>
    </w:rPr>
  </w:style>
  <w:style w:type="paragraph" w:styleId="Heading5">
    <w:name w:val="heading 5"/>
    <w:basedOn w:val="Normal"/>
    <w:next w:val="Normal"/>
    <w:link w:val="Heading5Char"/>
    <w:uiPriority w:val="99"/>
    <w:qFormat/>
    <w:rsid w:val="004A07DA"/>
    <w:pPr>
      <w:keepNext/>
      <w:outlineLvl w:val="4"/>
    </w:pPr>
    <w:rPr>
      <w:b/>
      <w:u w:val="single"/>
    </w:rPr>
  </w:style>
  <w:style w:type="paragraph" w:styleId="Heading6">
    <w:name w:val="heading 6"/>
    <w:basedOn w:val="Normal"/>
    <w:next w:val="Normal"/>
    <w:link w:val="Heading6Char"/>
    <w:uiPriority w:val="99"/>
    <w:qFormat/>
    <w:rsid w:val="004A07DA"/>
    <w:pPr>
      <w:keepNext/>
      <w:jc w:val="center"/>
      <w:outlineLvl w:val="5"/>
    </w:pPr>
    <w:rPr>
      <w:b/>
      <w:u w:val="single"/>
    </w:rPr>
  </w:style>
  <w:style w:type="paragraph" w:styleId="Heading7">
    <w:name w:val="heading 7"/>
    <w:basedOn w:val="Normal"/>
    <w:next w:val="Normal"/>
    <w:link w:val="Heading7Char"/>
    <w:uiPriority w:val="99"/>
    <w:qFormat/>
    <w:rsid w:val="004A07DA"/>
    <w:pPr>
      <w:keepNext/>
      <w:jc w:val="center"/>
      <w:outlineLvl w:val="6"/>
    </w:pPr>
    <w:rPr>
      <w:b/>
      <w:sz w:val="24"/>
      <w:u w:val="single"/>
    </w:rPr>
  </w:style>
  <w:style w:type="paragraph" w:styleId="Heading8">
    <w:name w:val="heading 8"/>
    <w:basedOn w:val="Normal"/>
    <w:next w:val="Normal"/>
    <w:link w:val="Heading8Char"/>
    <w:uiPriority w:val="99"/>
    <w:qFormat/>
    <w:rsid w:val="004A07DA"/>
    <w:pPr>
      <w:spacing w:before="240" w:after="60"/>
      <w:outlineLvl w:val="7"/>
    </w:pPr>
    <w:rPr>
      <w:rFonts w:ascii="Arial" w:hAnsi="Arial"/>
      <w:i/>
    </w:rPr>
  </w:style>
  <w:style w:type="paragraph" w:styleId="Heading9">
    <w:name w:val="heading 9"/>
    <w:basedOn w:val="Normal"/>
    <w:next w:val="Normal"/>
    <w:link w:val="Heading9Char"/>
    <w:uiPriority w:val="99"/>
    <w:qFormat/>
    <w:rsid w:val="004A07D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07DA"/>
    <w:pPr>
      <w:tabs>
        <w:tab w:val="center" w:pos="4320"/>
        <w:tab w:val="right" w:pos="8640"/>
      </w:tabs>
    </w:pPr>
  </w:style>
  <w:style w:type="character" w:styleId="PageNumber">
    <w:name w:val="page number"/>
    <w:basedOn w:val="DefaultParagraphFont"/>
    <w:uiPriority w:val="99"/>
    <w:rsid w:val="004A07DA"/>
  </w:style>
  <w:style w:type="paragraph" w:styleId="TOC1">
    <w:name w:val="toc 1"/>
    <w:basedOn w:val="Normal"/>
    <w:next w:val="Normal"/>
    <w:autoRedefine/>
    <w:uiPriority w:val="99"/>
    <w:semiHidden/>
    <w:rsid w:val="004A07DA"/>
    <w:pPr>
      <w:tabs>
        <w:tab w:val="left" w:pos="9000"/>
      </w:tabs>
    </w:pPr>
  </w:style>
  <w:style w:type="paragraph" w:styleId="TOC2">
    <w:name w:val="toc 2"/>
    <w:basedOn w:val="Normal"/>
    <w:next w:val="Normal"/>
    <w:autoRedefine/>
    <w:uiPriority w:val="99"/>
    <w:semiHidden/>
    <w:rsid w:val="004A07DA"/>
    <w:pPr>
      <w:tabs>
        <w:tab w:val="left" w:pos="9000"/>
        <w:tab w:val="right" w:leader="dot" w:pos="9360"/>
      </w:tabs>
    </w:pPr>
    <w:rPr>
      <w:noProof/>
      <w:sz w:val="24"/>
    </w:rPr>
  </w:style>
  <w:style w:type="paragraph" w:styleId="TOC3">
    <w:name w:val="toc 3"/>
    <w:basedOn w:val="Normal"/>
    <w:next w:val="Normal"/>
    <w:autoRedefine/>
    <w:uiPriority w:val="99"/>
    <w:semiHidden/>
    <w:rsid w:val="004A07DA"/>
    <w:pPr>
      <w:tabs>
        <w:tab w:val="left" w:pos="9000"/>
        <w:tab w:val="right" w:leader="dot" w:pos="9360"/>
      </w:tabs>
      <w:ind w:left="180"/>
    </w:pPr>
    <w:rPr>
      <w:noProof/>
      <w:sz w:val="24"/>
    </w:rPr>
  </w:style>
  <w:style w:type="paragraph" w:styleId="TOC4">
    <w:name w:val="toc 4"/>
    <w:basedOn w:val="Normal"/>
    <w:next w:val="Normal"/>
    <w:uiPriority w:val="99"/>
    <w:semiHidden/>
    <w:rsid w:val="004A07DA"/>
    <w:pPr>
      <w:tabs>
        <w:tab w:val="right" w:leader="dot" w:pos="9360"/>
      </w:tabs>
      <w:ind w:left="600"/>
    </w:pPr>
  </w:style>
  <w:style w:type="paragraph" w:styleId="TOC5">
    <w:name w:val="toc 5"/>
    <w:basedOn w:val="Normal"/>
    <w:next w:val="Normal"/>
    <w:uiPriority w:val="99"/>
    <w:semiHidden/>
    <w:rsid w:val="004A07DA"/>
    <w:pPr>
      <w:tabs>
        <w:tab w:val="right" w:leader="dot" w:pos="9360"/>
      </w:tabs>
      <w:ind w:left="800"/>
    </w:pPr>
  </w:style>
  <w:style w:type="paragraph" w:styleId="TOC6">
    <w:name w:val="toc 6"/>
    <w:basedOn w:val="Normal"/>
    <w:next w:val="Normal"/>
    <w:uiPriority w:val="99"/>
    <w:semiHidden/>
    <w:rsid w:val="004A07DA"/>
    <w:pPr>
      <w:tabs>
        <w:tab w:val="right" w:leader="dot" w:pos="9360"/>
      </w:tabs>
      <w:ind w:left="1000"/>
    </w:pPr>
  </w:style>
  <w:style w:type="paragraph" w:styleId="TOC7">
    <w:name w:val="toc 7"/>
    <w:basedOn w:val="Normal"/>
    <w:next w:val="Normal"/>
    <w:uiPriority w:val="99"/>
    <w:semiHidden/>
    <w:rsid w:val="004A07DA"/>
    <w:pPr>
      <w:tabs>
        <w:tab w:val="right" w:leader="dot" w:pos="9360"/>
      </w:tabs>
      <w:ind w:left="1200"/>
    </w:pPr>
  </w:style>
  <w:style w:type="paragraph" w:styleId="TOC8">
    <w:name w:val="toc 8"/>
    <w:basedOn w:val="Normal"/>
    <w:next w:val="Normal"/>
    <w:uiPriority w:val="99"/>
    <w:semiHidden/>
    <w:rsid w:val="004A07DA"/>
    <w:pPr>
      <w:tabs>
        <w:tab w:val="right" w:leader="dot" w:pos="9360"/>
      </w:tabs>
      <w:ind w:left="1400"/>
    </w:pPr>
  </w:style>
  <w:style w:type="paragraph" w:styleId="TOC9">
    <w:name w:val="toc 9"/>
    <w:basedOn w:val="Normal"/>
    <w:next w:val="Normal"/>
    <w:uiPriority w:val="99"/>
    <w:semiHidden/>
    <w:rsid w:val="004A07DA"/>
    <w:pPr>
      <w:tabs>
        <w:tab w:val="right" w:leader="dot" w:pos="9360"/>
      </w:tabs>
      <w:ind w:left="1600"/>
    </w:pPr>
  </w:style>
  <w:style w:type="paragraph" w:styleId="Header">
    <w:name w:val="header"/>
    <w:basedOn w:val="Normal"/>
    <w:link w:val="HeaderChar"/>
    <w:rsid w:val="004A07DA"/>
    <w:pPr>
      <w:tabs>
        <w:tab w:val="center" w:pos="4320"/>
        <w:tab w:val="right" w:pos="8640"/>
      </w:tabs>
    </w:pPr>
  </w:style>
  <w:style w:type="paragraph" w:styleId="BodyTextIndent">
    <w:name w:val="Body Text Indent"/>
    <w:basedOn w:val="Normal"/>
    <w:link w:val="BodyTextIndentChar"/>
    <w:uiPriority w:val="99"/>
    <w:rsid w:val="004A07DA"/>
    <w:pPr>
      <w:ind w:left="300"/>
    </w:pPr>
    <w:rPr>
      <w:b/>
      <w:bCs/>
      <w:i/>
      <w:iCs/>
      <w:sz w:val="24"/>
      <w:u w:val="single"/>
    </w:rPr>
  </w:style>
  <w:style w:type="paragraph" w:styleId="BodyText">
    <w:name w:val="Body Text"/>
    <w:basedOn w:val="Normal"/>
    <w:link w:val="BodyTextChar"/>
    <w:uiPriority w:val="99"/>
    <w:rsid w:val="004A07DA"/>
    <w:rPr>
      <w:b/>
      <w:bCs/>
      <w:i/>
      <w:iCs/>
      <w:sz w:val="24"/>
      <w:u w:val="single"/>
    </w:rPr>
  </w:style>
  <w:style w:type="paragraph" w:styleId="BodyTextIndent2">
    <w:name w:val="Body Text Indent 2"/>
    <w:basedOn w:val="Normal"/>
    <w:link w:val="BodyTextIndent2Char"/>
    <w:uiPriority w:val="99"/>
    <w:rsid w:val="004A07DA"/>
    <w:pPr>
      <w:ind w:left="720"/>
    </w:pPr>
    <w:rPr>
      <w:b/>
      <w:bCs/>
      <w:i/>
      <w:iCs/>
      <w:sz w:val="24"/>
      <w:u w:val="single"/>
    </w:rPr>
  </w:style>
  <w:style w:type="paragraph" w:styleId="BodyTextIndent3">
    <w:name w:val="Body Text Indent 3"/>
    <w:basedOn w:val="Normal"/>
    <w:link w:val="BodyTextIndent3Char"/>
    <w:uiPriority w:val="99"/>
    <w:rsid w:val="004A07DA"/>
    <w:pPr>
      <w:ind w:left="360" w:hanging="360"/>
    </w:pPr>
    <w:rPr>
      <w:b/>
      <w:bCs/>
      <w:i/>
      <w:iCs/>
      <w:sz w:val="24"/>
      <w:u w:val="single"/>
    </w:rPr>
  </w:style>
  <w:style w:type="paragraph" w:styleId="BalloonText">
    <w:name w:val="Balloon Text"/>
    <w:basedOn w:val="Normal"/>
    <w:link w:val="BalloonTextChar"/>
    <w:uiPriority w:val="99"/>
    <w:semiHidden/>
    <w:rsid w:val="005729BB"/>
    <w:rPr>
      <w:rFonts w:ascii="Tahoma" w:hAnsi="Tahoma" w:cs="Tahoma"/>
      <w:sz w:val="16"/>
      <w:szCs w:val="16"/>
    </w:rPr>
  </w:style>
  <w:style w:type="paragraph" w:styleId="NormalWeb">
    <w:name w:val="Normal (Web)"/>
    <w:basedOn w:val="Normal"/>
    <w:uiPriority w:val="99"/>
    <w:rsid w:val="00415F50"/>
    <w:pPr>
      <w:spacing w:before="100" w:beforeAutospacing="1" w:after="100" w:afterAutospacing="1"/>
    </w:pPr>
    <w:rPr>
      <w:sz w:val="24"/>
      <w:szCs w:val="24"/>
    </w:rPr>
  </w:style>
  <w:style w:type="character" w:customStyle="1" w:styleId="BodyTextIndent2Char">
    <w:name w:val="Body Text Indent 2 Char"/>
    <w:basedOn w:val="DefaultParagraphFont"/>
    <w:link w:val="BodyTextIndent2"/>
    <w:uiPriority w:val="99"/>
    <w:rsid w:val="00A45B27"/>
    <w:rPr>
      <w:rFonts w:ascii="Times New Roman" w:hAnsi="Times New Roman"/>
      <w:b/>
      <w:bCs/>
      <w:i/>
      <w:iCs/>
      <w:sz w:val="24"/>
      <w:u w:val="single"/>
    </w:rPr>
  </w:style>
  <w:style w:type="paragraph" w:styleId="ListParagraph">
    <w:name w:val="List Paragraph"/>
    <w:basedOn w:val="Normal"/>
    <w:uiPriority w:val="34"/>
    <w:qFormat/>
    <w:rsid w:val="00C762DD"/>
    <w:pPr>
      <w:ind w:left="720"/>
      <w:contextualSpacing/>
    </w:pPr>
  </w:style>
  <w:style w:type="character" w:customStyle="1" w:styleId="Heading1Char">
    <w:name w:val="Heading 1 Char"/>
    <w:basedOn w:val="DefaultParagraphFont"/>
    <w:link w:val="Heading1"/>
    <w:uiPriority w:val="99"/>
    <w:rsid w:val="00AD3A9A"/>
    <w:rPr>
      <w:rFonts w:ascii="Arial" w:hAnsi="Arial"/>
      <w:b/>
      <w:kern w:val="28"/>
      <w:sz w:val="28"/>
    </w:rPr>
  </w:style>
  <w:style w:type="character" w:customStyle="1" w:styleId="Heading2Char">
    <w:name w:val="Heading 2 Char"/>
    <w:basedOn w:val="DefaultParagraphFont"/>
    <w:link w:val="Heading2"/>
    <w:uiPriority w:val="99"/>
    <w:rsid w:val="00AD3A9A"/>
    <w:rPr>
      <w:rFonts w:ascii="Arial" w:hAnsi="Arial"/>
      <w:b/>
      <w:i/>
      <w:sz w:val="24"/>
    </w:rPr>
  </w:style>
  <w:style w:type="character" w:customStyle="1" w:styleId="Heading3Char">
    <w:name w:val="Heading 3 Char"/>
    <w:basedOn w:val="DefaultParagraphFont"/>
    <w:link w:val="Heading3"/>
    <w:uiPriority w:val="99"/>
    <w:rsid w:val="00AD3A9A"/>
    <w:rPr>
      <w:rFonts w:ascii="Arial" w:hAnsi="Arial"/>
      <w:sz w:val="24"/>
    </w:rPr>
  </w:style>
  <w:style w:type="character" w:customStyle="1" w:styleId="Heading4Char">
    <w:name w:val="Heading 4 Char"/>
    <w:basedOn w:val="DefaultParagraphFont"/>
    <w:link w:val="Heading4"/>
    <w:uiPriority w:val="99"/>
    <w:rsid w:val="00AD3A9A"/>
    <w:rPr>
      <w:rFonts w:ascii="Times New Roman" w:hAnsi="Times New Roman"/>
      <w:b/>
    </w:rPr>
  </w:style>
  <w:style w:type="character" w:customStyle="1" w:styleId="Heading5Char">
    <w:name w:val="Heading 5 Char"/>
    <w:basedOn w:val="DefaultParagraphFont"/>
    <w:link w:val="Heading5"/>
    <w:uiPriority w:val="99"/>
    <w:rsid w:val="00AD3A9A"/>
    <w:rPr>
      <w:rFonts w:ascii="Times New Roman" w:hAnsi="Times New Roman"/>
      <w:b/>
      <w:u w:val="single"/>
    </w:rPr>
  </w:style>
  <w:style w:type="character" w:customStyle="1" w:styleId="Heading6Char">
    <w:name w:val="Heading 6 Char"/>
    <w:basedOn w:val="DefaultParagraphFont"/>
    <w:link w:val="Heading6"/>
    <w:uiPriority w:val="99"/>
    <w:rsid w:val="00AD3A9A"/>
    <w:rPr>
      <w:rFonts w:ascii="Times New Roman" w:hAnsi="Times New Roman"/>
      <w:b/>
      <w:u w:val="single"/>
    </w:rPr>
  </w:style>
  <w:style w:type="character" w:customStyle="1" w:styleId="Heading7Char">
    <w:name w:val="Heading 7 Char"/>
    <w:basedOn w:val="DefaultParagraphFont"/>
    <w:link w:val="Heading7"/>
    <w:uiPriority w:val="99"/>
    <w:rsid w:val="00AD3A9A"/>
    <w:rPr>
      <w:rFonts w:ascii="Times New Roman" w:hAnsi="Times New Roman"/>
      <w:b/>
      <w:sz w:val="24"/>
      <w:u w:val="single"/>
    </w:rPr>
  </w:style>
  <w:style w:type="character" w:customStyle="1" w:styleId="Heading8Char">
    <w:name w:val="Heading 8 Char"/>
    <w:basedOn w:val="DefaultParagraphFont"/>
    <w:link w:val="Heading8"/>
    <w:uiPriority w:val="99"/>
    <w:rsid w:val="00AD3A9A"/>
    <w:rPr>
      <w:rFonts w:ascii="Arial" w:hAnsi="Arial"/>
      <w:i/>
    </w:rPr>
  </w:style>
  <w:style w:type="character" w:customStyle="1" w:styleId="Heading9Char">
    <w:name w:val="Heading 9 Char"/>
    <w:basedOn w:val="DefaultParagraphFont"/>
    <w:link w:val="Heading9"/>
    <w:uiPriority w:val="99"/>
    <w:rsid w:val="00AD3A9A"/>
    <w:rPr>
      <w:rFonts w:ascii="Arial" w:hAnsi="Arial"/>
      <w:b/>
      <w:i/>
      <w:sz w:val="18"/>
    </w:rPr>
  </w:style>
  <w:style w:type="character" w:customStyle="1" w:styleId="FooterChar">
    <w:name w:val="Footer Char"/>
    <w:basedOn w:val="DefaultParagraphFont"/>
    <w:link w:val="Footer"/>
    <w:uiPriority w:val="99"/>
    <w:rsid w:val="00AD3A9A"/>
    <w:rPr>
      <w:rFonts w:ascii="Times New Roman" w:hAnsi="Times New Roman"/>
    </w:rPr>
  </w:style>
  <w:style w:type="character" w:customStyle="1" w:styleId="HeaderChar">
    <w:name w:val="Header Char"/>
    <w:basedOn w:val="DefaultParagraphFont"/>
    <w:link w:val="Header"/>
    <w:uiPriority w:val="99"/>
    <w:rsid w:val="00AD3A9A"/>
    <w:rPr>
      <w:rFonts w:ascii="Times New Roman" w:hAnsi="Times New Roman"/>
    </w:rPr>
  </w:style>
  <w:style w:type="character" w:customStyle="1" w:styleId="BodyTextIndentChar">
    <w:name w:val="Body Text Indent Char"/>
    <w:basedOn w:val="DefaultParagraphFont"/>
    <w:link w:val="BodyTextIndent"/>
    <w:uiPriority w:val="99"/>
    <w:rsid w:val="00AD3A9A"/>
    <w:rPr>
      <w:rFonts w:ascii="Times New Roman" w:hAnsi="Times New Roman"/>
      <w:b/>
      <w:bCs/>
      <w:i/>
      <w:iCs/>
      <w:sz w:val="24"/>
      <w:u w:val="single"/>
    </w:rPr>
  </w:style>
  <w:style w:type="character" w:customStyle="1" w:styleId="BodyTextChar">
    <w:name w:val="Body Text Char"/>
    <w:basedOn w:val="DefaultParagraphFont"/>
    <w:link w:val="BodyText"/>
    <w:uiPriority w:val="99"/>
    <w:rsid w:val="00AD3A9A"/>
    <w:rPr>
      <w:rFonts w:ascii="Times New Roman" w:hAnsi="Times New Roman"/>
      <w:b/>
      <w:bCs/>
      <w:i/>
      <w:iCs/>
      <w:sz w:val="24"/>
      <w:u w:val="single"/>
    </w:rPr>
  </w:style>
  <w:style w:type="character" w:customStyle="1" w:styleId="BodyTextIndent3Char">
    <w:name w:val="Body Text Indent 3 Char"/>
    <w:basedOn w:val="DefaultParagraphFont"/>
    <w:link w:val="BodyTextIndent3"/>
    <w:uiPriority w:val="99"/>
    <w:rsid w:val="00AD3A9A"/>
    <w:rPr>
      <w:rFonts w:ascii="Times New Roman" w:hAnsi="Times New Roman"/>
      <w:b/>
      <w:bCs/>
      <w:i/>
      <w:iCs/>
      <w:sz w:val="24"/>
      <w:u w:val="single"/>
    </w:rPr>
  </w:style>
  <w:style w:type="character" w:customStyle="1" w:styleId="BalloonTextChar">
    <w:name w:val="Balloon Text Char"/>
    <w:basedOn w:val="DefaultParagraphFont"/>
    <w:link w:val="BalloonText"/>
    <w:uiPriority w:val="99"/>
    <w:semiHidden/>
    <w:rsid w:val="00AD3A9A"/>
    <w:rPr>
      <w:rFonts w:ascii="Tahoma" w:hAnsi="Tahoma" w:cs="Tahoma"/>
      <w:sz w:val="16"/>
      <w:szCs w:val="16"/>
    </w:rPr>
  </w:style>
  <w:style w:type="paragraph" w:styleId="Caption">
    <w:name w:val="caption"/>
    <w:basedOn w:val="Normal"/>
    <w:next w:val="Normal"/>
    <w:qFormat/>
    <w:rsid w:val="007065DC"/>
    <w:pPr>
      <w:spacing w:line="240" w:lineRule="exact"/>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1642">
      <w:bodyDiv w:val="1"/>
      <w:marLeft w:val="0"/>
      <w:marRight w:val="0"/>
      <w:marTop w:val="0"/>
      <w:marBottom w:val="0"/>
      <w:divBdr>
        <w:top w:val="none" w:sz="0" w:space="0" w:color="auto"/>
        <w:left w:val="none" w:sz="0" w:space="0" w:color="auto"/>
        <w:bottom w:val="none" w:sz="0" w:space="0" w:color="auto"/>
        <w:right w:val="none" w:sz="0" w:space="0" w:color="auto"/>
      </w:divBdr>
    </w:div>
    <w:div w:id="219827490">
      <w:bodyDiv w:val="1"/>
      <w:marLeft w:val="0"/>
      <w:marRight w:val="0"/>
      <w:marTop w:val="0"/>
      <w:marBottom w:val="0"/>
      <w:divBdr>
        <w:top w:val="none" w:sz="0" w:space="0" w:color="auto"/>
        <w:left w:val="none" w:sz="0" w:space="0" w:color="auto"/>
        <w:bottom w:val="none" w:sz="0" w:space="0" w:color="auto"/>
        <w:right w:val="none" w:sz="0" w:space="0" w:color="auto"/>
      </w:divBdr>
    </w:div>
    <w:div w:id="240988654">
      <w:bodyDiv w:val="1"/>
      <w:marLeft w:val="0"/>
      <w:marRight w:val="0"/>
      <w:marTop w:val="0"/>
      <w:marBottom w:val="0"/>
      <w:divBdr>
        <w:top w:val="none" w:sz="0" w:space="0" w:color="auto"/>
        <w:left w:val="none" w:sz="0" w:space="0" w:color="auto"/>
        <w:bottom w:val="none" w:sz="0" w:space="0" w:color="auto"/>
        <w:right w:val="none" w:sz="0" w:space="0" w:color="auto"/>
      </w:divBdr>
    </w:div>
    <w:div w:id="374625324">
      <w:bodyDiv w:val="1"/>
      <w:marLeft w:val="0"/>
      <w:marRight w:val="0"/>
      <w:marTop w:val="0"/>
      <w:marBottom w:val="0"/>
      <w:divBdr>
        <w:top w:val="none" w:sz="0" w:space="0" w:color="auto"/>
        <w:left w:val="none" w:sz="0" w:space="0" w:color="auto"/>
        <w:bottom w:val="none" w:sz="0" w:space="0" w:color="auto"/>
        <w:right w:val="none" w:sz="0" w:space="0" w:color="auto"/>
      </w:divBdr>
    </w:div>
    <w:div w:id="415370475">
      <w:bodyDiv w:val="1"/>
      <w:marLeft w:val="0"/>
      <w:marRight w:val="0"/>
      <w:marTop w:val="0"/>
      <w:marBottom w:val="0"/>
      <w:divBdr>
        <w:top w:val="none" w:sz="0" w:space="0" w:color="auto"/>
        <w:left w:val="none" w:sz="0" w:space="0" w:color="auto"/>
        <w:bottom w:val="none" w:sz="0" w:space="0" w:color="auto"/>
        <w:right w:val="none" w:sz="0" w:space="0" w:color="auto"/>
      </w:divBdr>
    </w:div>
    <w:div w:id="524371616">
      <w:bodyDiv w:val="1"/>
      <w:marLeft w:val="0"/>
      <w:marRight w:val="0"/>
      <w:marTop w:val="0"/>
      <w:marBottom w:val="0"/>
      <w:divBdr>
        <w:top w:val="none" w:sz="0" w:space="0" w:color="auto"/>
        <w:left w:val="none" w:sz="0" w:space="0" w:color="auto"/>
        <w:bottom w:val="none" w:sz="0" w:space="0" w:color="auto"/>
        <w:right w:val="none" w:sz="0" w:space="0" w:color="auto"/>
      </w:divBdr>
    </w:div>
    <w:div w:id="551383804">
      <w:bodyDiv w:val="1"/>
      <w:marLeft w:val="0"/>
      <w:marRight w:val="0"/>
      <w:marTop w:val="0"/>
      <w:marBottom w:val="0"/>
      <w:divBdr>
        <w:top w:val="none" w:sz="0" w:space="0" w:color="auto"/>
        <w:left w:val="none" w:sz="0" w:space="0" w:color="auto"/>
        <w:bottom w:val="none" w:sz="0" w:space="0" w:color="auto"/>
        <w:right w:val="none" w:sz="0" w:space="0" w:color="auto"/>
      </w:divBdr>
    </w:div>
    <w:div w:id="607933266">
      <w:bodyDiv w:val="1"/>
      <w:marLeft w:val="0"/>
      <w:marRight w:val="0"/>
      <w:marTop w:val="0"/>
      <w:marBottom w:val="0"/>
      <w:divBdr>
        <w:top w:val="none" w:sz="0" w:space="0" w:color="auto"/>
        <w:left w:val="none" w:sz="0" w:space="0" w:color="auto"/>
        <w:bottom w:val="none" w:sz="0" w:space="0" w:color="auto"/>
        <w:right w:val="none" w:sz="0" w:space="0" w:color="auto"/>
      </w:divBdr>
    </w:div>
    <w:div w:id="622804495">
      <w:bodyDiv w:val="1"/>
      <w:marLeft w:val="0"/>
      <w:marRight w:val="0"/>
      <w:marTop w:val="0"/>
      <w:marBottom w:val="0"/>
      <w:divBdr>
        <w:top w:val="none" w:sz="0" w:space="0" w:color="auto"/>
        <w:left w:val="none" w:sz="0" w:space="0" w:color="auto"/>
        <w:bottom w:val="none" w:sz="0" w:space="0" w:color="auto"/>
        <w:right w:val="none" w:sz="0" w:space="0" w:color="auto"/>
      </w:divBdr>
    </w:div>
    <w:div w:id="622806329">
      <w:bodyDiv w:val="1"/>
      <w:marLeft w:val="0"/>
      <w:marRight w:val="0"/>
      <w:marTop w:val="0"/>
      <w:marBottom w:val="0"/>
      <w:divBdr>
        <w:top w:val="none" w:sz="0" w:space="0" w:color="auto"/>
        <w:left w:val="none" w:sz="0" w:space="0" w:color="auto"/>
        <w:bottom w:val="none" w:sz="0" w:space="0" w:color="auto"/>
        <w:right w:val="none" w:sz="0" w:space="0" w:color="auto"/>
      </w:divBdr>
    </w:div>
    <w:div w:id="767039499">
      <w:bodyDiv w:val="1"/>
      <w:marLeft w:val="0"/>
      <w:marRight w:val="0"/>
      <w:marTop w:val="0"/>
      <w:marBottom w:val="0"/>
      <w:divBdr>
        <w:top w:val="none" w:sz="0" w:space="0" w:color="auto"/>
        <w:left w:val="none" w:sz="0" w:space="0" w:color="auto"/>
        <w:bottom w:val="none" w:sz="0" w:space="0" w:color="auto"/>
        <w:right w:val="none" w:sz="0" w:space="0" w:color="auto"/>
      </w:divBdr>
    </w:div>
    <w:div w:id="797843780">
      <w:bodyDiv w:val="1"/>
      <w:marLeft w:val="0"/>
      <w:marRight w:val="0"/>
      <w:marTop w:val="0"/>
      <w:marBottom w:val="0"/>
      <w:divBdr>
        <w:top w:val="none" w:sz="0" w:space="0" w:color="auto"/>
        <w:left w:val="none" w:sz="0" w:space="0" w:color="auto"/>
        <w:bottom w:val="none" w:sz="0" w:space="0" w:color="auto"/>
        <w:right w:val="none" w:sz="0" w:space="0" w:color="auto"/>
      </w:divBdr>
    </w:div>
    <w:div w:id="964850868">
      <w:bodyDiv w:val="1"/>
      <w:marLeft w:val="0"/>
      <w:marRight w:val="0"/>
      <w:marTop w:val="0"/>
      <w:marBottom w:val="0"/>
      <w:divBdr>
        <w:top w:val="none" w:sz="0" w:space="0" w:color="auto"/>
        <w:left w:val="none" w:sz="0" w:space="0" w:color="auto"/>
        <w:bottom w:val="none" w:sz="0" w:space="0" w:color="auto"/>
        <w:right w:val="none" w:sz="0" w:space="0" w:color="auto"/>
      </w:divBdr>
    </w:div>
    <w:div w:id="1008488168">
      <w:bodyDiv w:val="1"/>
      <w:marLeft w:val="0"/>
      <w:marRight w:val="0"/>
      <w:marTop w:val="0"/>
      <w:marBottom w:val="0"/>
      <w:divBdr>
        <w:top w:val="none" w:sz="0" w:space="0" w:color="auto"/>
        <w:left w:val="none" w:sz="0" w:space="0" w:color="auto"/>
        <w:bottom w:val="none" w:sz="0" w:space="0" w:color="auto"/>
        <w:right w:val="none" w:sz="0" w:space="0" w:color="auto"/>
      </w:divBdr>
    </w:div>
    <w:div w:id="1132404333">
      <w:bodyDiv w:val="1"/>
      <w:marLeft w:val="0"/>
      <w:marRight w:val="0"/>
      <w:marTop w:val="0"/>
      <w:marBottom w:val="0"/>
      <w:divBdr>
        <w:top w:val="none" w:sz="0" w:space="0" w:color="auto"/>
        <w:left w:val="none" w:sz="0" w:space="0" w:color="auto"/>
        <w:bottom w:val="none" w:sz="0" w:space="0" w:color="auto"/>
        <w:right w:val="none" w:sz="0" w:space="0" w:color="auto"/>
      </w:divBdr>
    </w:div>
    <w:div w:id="1163593918">
      <w:bodyDiv w:val="1"/>
      <w:marLeft w:val="0"/>
      <w:marRight w:val="0"/>
      <w:marTop w:val="0"/>
      <w:marBottom w:val="0"/>
      <w:divBdr>
        <w:top w:val="none" w:sz="0" w:space="0" w:color="auto"/>
        <w:left w:val="none" w:sz="0" w:space="0" w:color="auto"/>
        <w:bottom w:val="none" w:sz="0" w:space="0" w:color="auto"/>
        <w:right w:val="none" w:sz="0" w:space="0" w:color="auto"/>
      </w:divBdr>
    </w:div>
    <w:div w:id="1232423040">
      <w:bodyDiv w:val="1"/>
      <w:marLeft w:val="0"/>
      <w:marRight w:val="0"/>
      <w:marTop w:val="0"/>
      <w:marBottom w:val="0"/>
      <w:divBdr>
        <w:top w:val="none" w:sz="0" w:space="0" w:color="auto"/>
        <w:left w:val="none" w:sz="0" w:space="0" w:color="auto"/>
        <w:bottom w:val="none" w:sz="0" w:space="0" w:color="auto"/>
        <w:right w:val="none" w:sz="0" w:space="0" w:color="auto"/>
      </w:divBdr>
    </w:div>
    <w:div w:id="1372222839">
      <w:bodyDiv w:val="1"/>
      <w:marLeft w:val="0"/>
      <w:marRight w:val="0"/>
      <w:marTop w:val="0"/>
      <w:marBottom w:val="0"/>
      <w:divBdr>
        <w:top w:val="none" w:sz="0" w:space="0" w:color="auto"/>
        <w:left w:val="none" w:sz="0" w:space="0" w:color="auto"/>
        <w:bottom w:val="none" w:sz="0" w:space="0" w:color="auto"/>
        <w:right w:val="none" w:sz="0" w:space="0" w:color="auto"/>
      </w:divBdr>
    </w:div>
    <w:div w:id="1507473164">
      <w:bodyDiv w:val="1"/>
      <w:marLeft w:val="0"/>
      <w:marRight w:val="0"/>
      <w:marTop w:val="0"/>
      <w:marBottom w:val="0"/>
      <w:divBdr>
        <w:top w:val="none" w:sz="0" w:space="0" w:color="auto"/>
        <w:left w:val="none" w:sz="0" w:space="0" w:color="auto"/>
        <w:bottom w:val="none" w:sz="0" w:space="0" w:color="auto"/>
        <w:right w:val="none" w:sz="0" w:space="0" w:color="auto"/>
      </w:divBdr>
    </w:div>
    <w:div w:id="1565335466">
      <w:bodyDiv w:val="1"/>
      <w:marLeft w:val="0"/>
      <w:marRight w:val="0"/>
      <w:marTop w:val="0"/>
      <w:marBottom w:val="0"/>
      <w:divBdr>
        <w:top w:val="none" w:sz="0" w:space="0" w:color="auto"/>
        <w:left w:val="none" w:sz="0" w:space="0" w:color="auto"/>
        <w:bottom w:val="none" w:sz="0" w:space="0" w:color="auto"/>
        <w:right w:val="none" w:sz="0" w:space="0" w:color="auto"/>
      </w:divBdr>
    </w:div>
    <w:div w:id="1580166947">
      <w:bodyDiv w:val="1"/>
      <w:marLeft w:val="0"/>
      <w:marRight w:val="0"/>
      <w:marTop w:val="0"/>
      <w:marBottom w:val="0"/>
      <w:divBdr>
        <w:top w:val="none" w:sz="0" w:space="0" w:color="auto"/>
        <w:left w:val="none" w:sz="0" w:space="0" w:color="auto"/>
        <w:bottom w:val="none" w:sz="0" w:space="0" w:color="auto"/>
        <w:right w:val="none" w:sz="0" w:space="0" w:color="auto"/>
      </w:divBdr>
    </w:div>
    <w:div w:id="1648434142">
      <w:bodyDiv w:val="1"/>
      <w:marLeft w:val="0"/>
      <w:marRight w:val="0"/>
      <w:marTop w:val="0"/>
      <w:marBottom w:val="0"/>
      <w:divBdr>
        <w:top w:val="none" w:sz="0" w:space="0" w:color="auto"/>
        <w:left w:val="none" w:sz="0" w:space="0" w:color="auto"/>
        <w:bottom w:val="none" w:sz="0" w:space="0" w:color="auto"/>
        <w:right w:val="none" w:sz="0" w:space="0" w:color="auto"/>
      </w:divBdr>
    </w:div>
    <w:div w:id="1692415765">
      <w:bodyDiv w:val="1"/>
      <w:marLeft w:val="0"/>
      <w:marRight w:val="0"/>
      <w:marTop w:val="0"/>
      <w:marBottom w:val="0"/>
      <w:divBdr>
        <w:top w:val="none" w:sz="0" w:space="0" w:color="auto"/>
        <w:left w:val="none" w:sz="0" w:space="0" w:color="auto"/>
        <w:bottom w:val="none" w:sz="0" w:space="0" w:color="auto"/>
        <w:right w:val="none" w:sz="0" w:space="0" w:color="auto"/>
      </w:divBdr>
    </w:div>
    <w:div w:id="1721316940">
      <w:bodyDiv w:val="1"/>
      <w:marLeft w:val="0"/>
      <w:marRight w:val="0"/>
      <w:marTop w:val="0"/>
      <w:marBottom w:val="0"/>
      <w:divBdr>
        <w:top w:val="none" w:sz="0" w:space="0" w:color="auto"/>
        <w:left w:val="none" w:sz="0" w:space="0" w:color="auto"/>
        <w:bottom w:val="none" w:sz="0" w:space="0" w:color="auto"/>
        <w:right w:val="none" w:sz="0" w:space="0" w:color="auto"/>
      </w:divBdr>
    </w:div>
    <w:div w:id="1814060239">
      <w:bodyDiv w:val="1"/>
      <w:marLeft w:val="0"/>
      <w:marRight w:val="0"/>
      <w:marTop w:val="0"/>
      <w:marBottom w:val="0"/>
      <w:divBdr>
        <w:top w:val="none" w:sz="0" w:space="0" w:color="auto"/>
        <w:left w:val="none" w:sz="0" w:space="0" w:color="auto"/>
        <w:bottom w:val="none" w:sz="0" w:space="0" w:color="auto"/>
        <w:right w:val="none" w:sz="0" w:space="0" w:color="auto"/>
      </w:divBdr>
    </w:div>
    <w:div w:id="2009596271">
      <w:bodyDiv w:val="1"/>
      <w:marLeft w:val="0"/>
      <w:marRight w:val="0"/>
      <w:marTop w:val="0"/>
      <w:marBottom w:val="0"/>
      <w:divBdr>
        <w:top w:val="none" w:sz="0" w:space="0" w:color="auto"/>
        <w:left w:val="none" w:sz="0" w:space="0" w:color="auto"/>
        <w:bottom w:val="none" w:sz="0" w:space="0" w:color="auto"/>
        <w:right w:val="none" w:sz="0" w:space="0" w:color="auto"/>
      </w:divBdr>
    </w:div>
    <w:div w:id="2015691265">
      <w:bodyDiv w:val="1"/>
      <w:marLeft w:val="0"/>
      <w:marRight w:val="0"/>
      <w:marTop w:val="0"/>
      <w:marBottom w:val="0"/>
      <w:divBdr>
        <w:top w:val="none" w:sz="0" w:space="0" w:color="auto"/>
        <w:left w:val="none" w:sz="0" w:space="0" w:color="auto"/>
        <w:bottom w:val="none" w:sz="0" w:space="0" w:color="auto"/>
        <w:right w:val="none" w:sz="0" w:space="0" w:color="auto"/>
      </w:divBdr>
    </w:div>
    <w:div w:id="2066565910">
      <w:bodyDiv w:val="1"/>
      <w:marLeft w:val="0"/>
      <w:marRight w:val="0"/>
      <w:marTop w:val="0"/>
      <w:marBottom w:val="0"/>
      <w:divBdr>
        <w:top w:val="none" w:sz="0" w:space="0" w:color="auto"/>
        <w:left w:val="none" w:sz="0" w:space="0" w:color="auto"/>
        <w:bottom w:val="none" w:sz="0" w:space="0" w:color="auto"/>
        <w:right w:val="none" w:sz="0" w:space="0" w:color="auto"/>
      </w:divBdr>
    </w:div>
    <w:div w:id="2071734409">
      <w:bodyDiv w:val="1"/>
      <w:marLeft w:val="0"/>
      <w:marRight w:val="0"/>
      <w:marTop w:val="0"/>
      <w:marBottom w:val="0"/>
      <w:divBdr>
        <w:top w:val="none" w:sz="0" w:space="0" w:color="auto"/>
        <w:left w:val="none" w:sz="0" w:space="0" w:color="auto"/>
        <w:bottom w:val="none" w:sz="0" w:space="0" w:color="auto"/>
        <w:right w:val="none" w:sz="0" w:space="0" w:color="auto"/>
      </w:divBdr>
    </w:div>
    <w:div w:id="2096633661">
      <w:bodyDiv w:val="1"/>
      <w:marLeft w:val="0"/>
      <w:marRight w:val="0"/>
      <w:marTop w:val="0"/>
      <w:marBottom w:val="0"/>
      <w:divBdr>
        <w:top w:val="none" w:sz="0" w:space="0" w:color="auto"/>
        <w:left w:val="none" w:sz="0" w:space="0" w:color="auto"/>
        <w:bottom w:val="none" w:sz="0" w:space="0" w:color="auto"/>
        <w:right w:val="none" w:sz="0" w:space="0" w:color="auto"/>
      </w:divBdr>
    </w:div>
    <w:div w:id="2114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gi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412FD9B500D44A2A733E90463CDA6" ma:contentTypeVersion="11" ma:contentTypeDescription="Create a new document." ma:contentTypeScope="" ma:versionID="f4a12208303a523fcefb70baaa10a6d9">
  <xsd:schema xmlns:xsd="http://www.w3.org/2001/XMLSchema" xmlns:xs="http://www.w3.org/2001/XMLSchema" xmlns:p="http://schemas.microsoft.com/office/2006/metadata/properties" xmlns:ns2="b8498dab-9336-4d80-bf53-6ed9efe805f9" xmlns:ns3="e77e9a1a-cf77-48c7-b7a4-6262f581058d" targetNamespace="http://schemas.microsoft.com/office/2006/metadata/properties" ma:root="true" ma:fieldsID="ae782c6dd34d08830a9c0c6d99ea9288" ns2:_="" ns3:_="">
    <xsd:import namespace="b8498dab-9336-4d80-bf53-6ed9efe805f9"/>
    <xsd:import namespace="e77e9a1a-cf77-48c7-b7a4-6262f58105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98dab-9336-4d80-bf53-6ed9efe8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e9a1a-cf77-48c7-b7a4-6262f58105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8498dab-9336-4d80-bf53-6ed9efe805f9" xsi:nil="true"/>
  </documentManagement>
</p:properties>
</file>

<file path=customXml/itemProps1.xml><?xml version="1.0" encoding="utf-8"?>
<ds:datastoreItem xmlns:ds="http://schemas.openxmlformats.org/officeDocument/2006/customXml" ds:itemID="{43BB7458-011A-4BDA-8FD5-7B66F2CD3BC1}">
  <ds:schemaRefs>
    <ds:schemaRef ds:uri="http://schemas.openxmlformats.org/officeDocument/2006/bibliography"/>
  </ds:schemaRefs>
</ds:datastoreItem>
</file>

<file path=customXml/itemProps2.xml><?xml version="1.0" encoding="utf-8"?>
<ds:datastoreItem xmlns:ds="http://schemas.openxmlformats.org/officeDocument/2006/customXml" ds:itemID="{D8527E39-A2C2-4EBA-A838-F537A19864B0}"/>
</file>

<file path=customXml/itemProps3.xml><?xml version="1.0" encoding="utf-8"?>
<ds:datastoreItem xmlns:ds="http://schemas.openxmlformats.org/officeDocument/2006/customXml" ds:itemID="{029B422E-E6F9-40CA-AFA5-E70E6DC74539}"/>
</file>

<file path=customXml/itemProps4.xml><?xml version="1.0" encoding="utf-8"?>
<ds:datastoreItem xmlns:ds="http://schemas.openxmlformats.org/officeDocument/2006/customXml" ds:itemID="{24975104-852C-46D8-B83C-D5A3F02F4E5B}"/>
</file>

<file path=docProps/app.xml><?xml version="1.0" encoding="utf-8"?>
<Properties xmlns="http://schemas.openxmlformats.org/officeDocument/2006/extended-properties" xmlns:vt="http://schemas.openxmlformats.org/officeDocument/2006/docPropsVTypes">
  <Template>Normal.dotm</Template>
  <TotalTime>190</TotalTime>
  <Pages>45</Pages>
  <Words>14039</Words>
  <Characters>74109</Characters>
  <Application>Microsoft Office Word</Application>
  <DocSecurity>0</DocSecurity>
  <PresentationFormat/>
  <Lines>2857</Lines>
  <Paragraphs>1661</Paragraphs>
  <ScaleCrop>false</ScaleCrop>
  <HeadingPairs>
    <vt:vector size="2" baseType="variant">
      <vt:variant>
        <vt:lpstr>Title</vt:lpstr>
      </vt:variant>
      <vt:variant>
        <vt:i4>1</vt:i4>
      </vt:variant>
    </vt:vector>
  </HeadingPairs>
  <TitlesOfParts>
    <vt:vector size="1" baseType="lpstr">
      <vt:lpstr>Region 19 BOE - Teachers - Final Signed 2015-2018 CBA (00065114).DOCX</vt:lpstr>
    </vt:vector>
  </TitlesOfParts>
  <Company>connecticut education association</Company>
  <LinksUpToDate>false</LinksUpToDate>
  <CharactersWithSpaces>87021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19 BOE - Teachers - Final Signed 2015-2018 CBA (00065114).DOCX</dc:title>
  <dc:subject/>
  <dc:creator>Computer Support</dc:creator>
  <cp:lastModifiedBy>Kenneth S. Weinstock</cp:lastModifiedBy>
  <cp:revision>28</cp:revision>
  <cp:lastPrinted>2017-12-11T14:56:00Z</cp:lastPrinted>
  <dcterms:created xsi:type="dcterms:W3CDTF">2017-12-04T21:29:00Z</dcterms:created>
  <dcterms:modified xsi:type="dcterms:W3CDTF">2017-12-11T16:55:00Z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KSW/27498/27/701345v1_x000d_11/10/04-HRT/</vt:lpwstr>
  </property>
  <property fmtid="{D5CDD505-2E9C-101B-9397-08002B2CF9AE}" pid="3" name="ContentTypeId">
    <vt:lpwstr>0x010100DAC412FD9B500D44A2A733E90463CDA6</vt:lpwstr>
  </property>
</Properties>
</file>